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3A6BA9" w14:textId="77777777" w:rsidR="003121FB" w:rsidRDefault="003121FB">
      <w:pPr>
        <w:rPr>
          <w:rFonts w:ascii="Calibri" w:hAnsi="Calibri" w:cs="Calibri"/>
          <w:b/>
          <w:bCs/>
          <w:color w:val="C00000"/>
          <w:sz w:val="32"/>
          <w:szCs w:val="32"/>
        </w:rPr>
      </w:pPr>
    </w:p>
    <w:p w14:paraId="74276B8E" w14:textId="77777777" w:rsidR="003121FB" w:rsidRDefault="003121FB">
      <w:pPr>
        <w:rPr>
          <w:rFonts w:ascii="Calibri" w:hAnsi="Calibri" w:cs="Calibri"/>
          <w:b/>
          <w:bCs/>
          <w:color w:val="C00000"/>
          <w:sz w:val="32"/>
          <w:szCs w:val="32"/>
        </w:rPr>
      </w:pPr>
    </w:p>
    <w:p w14:paraId="2DF89245" w14:textId="77777777" w:rsidR="003121FB" w:rsidRDefault="003121FB">
      <w:pPr>
        <w:rPr>
          <w:rFonts w:ascii="Calibri" w:hAnsi="Calibri" w:cs="Calibri"/>
          <w:b/>
          <w:bCs/>
          <w:color w:val="C00000"/>
          <w:sz w:val="32"/>
          <w:szCs w:val="32"/>
        </w:rPr>
      </w:pPr>
    </w:p>
    <w:p w14:paraId="6918FCD8" w14:textId="77777777" w:rsidR="003121FB" w:rsidRDefault="003121FB">
      <w:pPr>
        <w:rPr>
          <w:rFonts w:ascii="Calibri" w:hAnsi="Calibri" w:cs="Calibri"/>
          <w:b/>
          <w:bCs/>
          <w:color w:val="C00000"/>
          <w:sz w:val="32"/>
          <w:szCs w:val="32"/>
        </w:rPr>
      </w:pPr>
    </w:p>
    <w:p w14:paraId="30CF7F34" w14:textId="77777777" w:rsidR="003121FB" w:rsidRDefault="003121FB">
      <w:pPr>
        <w:rPr>
          <w:rFonts w:ascii="Calibri" w:hAnsi="Calibri" w:cs="Calibri"/>
          <w:b/>
          <w:bCs/>
          <w:color w:val="C00000"/>
          <w:sz w:val="32"/>
          <w:szCs w:val="32"/>
        </w:rPr>
      </w:pPr>
    </w:p>
    <w:p w14:paraId="41F6D8EC" w14:textId="77777777" w:rsidR="003121FB" w:rsidRDefault="003121FB">
      <w:pPr>
        <w:rPr>
          <w:rFonts w:ascii="Calibri" w:hAnsi="Calibri" w:cs="Calibri"/>
          <w:b/>
          <w:bCs/>
          <w:color w:val="C00000"/>
          <w:sz w:val="32"/>
          <w:szCs w:val="32"/>
        </w:rPr>
      </w:pPr>
    </w:p>
    <w:p w14:paraId="54B3A517" w14:textId="77777777" w:rsidR="003121FB" w:rsidRDefault="003121FB">
      <w:pPr>
        <w:rPr>
          <w:rFonts w:ascii="Calibri" w:hAnsi="Calibri" w:cs="Calibri"/>
          <w:b/>
          <w:bCs/>
          <w:color w:val="C00000"/>
          <w:sz w:val="32"/>
          <w:szCs w:val="32"/>
        </w:rPr>
      </w:pPr>
    </w:p>
    <w:p w14:paraId="7A576B4F" w14:textId="77777777" w:rsidR="003121FB" w:rsidRDefault="003121FB">
      <w:pPr>
        <w:rPr>
          <w:rFonts w:ascii="Calibri" w:hAnsi="Calibri" w:cs="Calibri"/>
          <w:b/>
          <w:bCs/>
          <w:color w:val="C00000"/>
          <w:sz w:val="32"/>
          <w:szCs w:val="32"/>
        </w:rPr>
      </w:pPr>
    </w:p>
    <w:p w14:paraId="0FDD7934" w14:textId="77777777" w:rsidR="003121FB" w:rsidRDefault="003121FB">
      <w:pPr>
        <w:rPr>
          <w:rFonts w:ascii="Calibri" w:hAnsi="Calibri" w:cs="Calibri"/>
          <w:b/>
          <w:bCs/>
          <w:color w:val="C00000"/>
          <w:sz w:val="32"/>
          <w:szCs w:val="32"/>
        </w:rPr>
      </w:pPr>
    </w:p>
    <w:p w14:paraId="3BF7FD9F" w14:textId="77777777" w:rsidR="003121FB" w:rsidRDefault="003121FB">
      <w:pPr>
        <w:rPr>
          <w:rFonts w:ascii="Calibri" w:hAnsi="Calibri" w:cs="Calibri"/>
          <w:b/>
          <w:bCs/>
          <w:color w:val="C00000"/>
          <w:sz w:val="32"/>
          <w:szCs w:val="32"/>
        </w:rPr>
      </w:pPr>
    </w:p>
    <w:p w14:paraId="55EB9767" w14:textId="77777777" w:rsidR="003121FB" w:rsidRDefault="003121FB">
      <w:pPr>
        <w:rPr>
          <w:rFonts w:ascii="Calibri" w:hAnsi="Calibri" w:cs="Calibri"/>
          <w:b/>
          <w:bCs/>
          <w:color w:val="C00000"/>
          <w:sz w:val="32"/>
          <w:szCs w:val="32"/>
        </w:rPr>
      </w:pPr>
    </w:p>
    <w:p w14:paraId="37178D96" w14:textId="77777777" w:rsidR="003121FB" w:rsidRDefault="003121FB">
      <w:pPr>
        <w:rPr>
          <w:rFonts w:ascii="Calibri" w:hAnsi="Calibri" w:cs="Calibri"/>
          <w:b/>
          <w:bCs/>
          <w:color w:val="C00000"/>
          <w:sz w:val="32"/>
          <w:szCs w:val="32"/>
        </w:rPr>
      </w:pPr>
    </w:p>
    <w:p w14:paraId="1D9F80F8" w14:textId="77777777" w:rsidR="003121FB" w:rsidRDefault="003121FB" w:rsidP="003121FB">
      <w:pPr>
        <w:jc w:val="center"/>
        <w:rPr>
          <w:rFonts w:ascii="Calibri" w:hAnsi="Calibri" w:cs="Calibri"/>
          <w:b/>
          <w:bCs/>
          <w:color w:val="C00000"/>
          <w:sz w:val="32"/>
          <w:szCs w:val="32"/>
        </w:rPr>
      </w:pPr>
      <w:r w:rsidRPr="003D15B0">
        <w:rPr>
          <w:rFonts w:ascii="Calibri" w:hAnsi="Calibri" w:cs="Calibri"/>
          <w:b/>
          <w:bCs/>
          <w:color w:val="C00000"/>
          <w:sz w:val="32"/>
          <w:szCs w:val="32"/>
        </w:rPr>
        <w:t>Mi año no tan favorito: la Sanidad en 2025</w:t>
      </w:r>
    </w:p>
    <w:p w14:paraId="6EF2F98D" w14:textId="77777777" w:rsidR="003121FB" w:rsidRDefault="003121FB" w:rsidP="003121FB">
      <w:pPr>
        <w:jc w:val="center"/>
        <w:rPr>
          <w:rFonts w:ascii="Calibri" w:hAnsi="Calibri" w:cs="Calibri"/>
          <w:b/>
          <w:bCs/>
          <w:color w:val="C00000"/>
          <w:sz w:val="32"/>
          <w:szCs w:val="32"/>
        </w:rPr>
      </w:pPr>
    </w:p>
    <w:p w14:paraId="456C1F8E" w14:textId="77777777" w:rsidR="003121FB" w:rsidRDefault="003121FB" w:rsidP="003121FB">
      <w:pPr>
        <w:jc w:val="center"/>
        <w:rPr>
          <w:rFonts w:ascii="Calibri" w:hAnsi="Calibri" w:cs="Calibri"/>
          <w:b/>
          <w:bCs/>
          <w:color w:val="C00000"/>
          <w:sz w:val="32"/>
          <w:szCs w:val="32"/>
        </w:rPr>
      </w:pPr>
    </w:p>
    <w:p w14:paraId="7C618494" w14:textId="77777777" w:rsidR="003121FB" w:rsidRDefault="003121FB" w:rsidP="003121FB">
      <w:pPr>
        <w:jc w:val="center"/>
        <w:rPr>
          <w:rFonts w:ascii="Calibri" w:hAnsi="Calibri" w:cs="Calibri"/>
          <w:b/>
          <w:bCs/>
          <w:color w:val="C00000"/>
          <w:sz w:val="32"/>
          <w:szCs w:val="32"/>
        </w:rPr>
      </w:pPr>
    </w:p>
    <w:p w14:paraId="5113CB34" w14:textId="77777777" w:rsidR="003121FB" w:rsidRDefault="003121FB" w:rsidP="003121FB">
      <w:pPr>
        <w:jc w:val="center"/>
        <w:rPr>
          <w:rFonts w:ascii="Calibri" w:hAnsi="Calibri" w:cs="Calibri"/>
          <w:b/>
          <w:bCs/>
          <w:color w:val="C00000"/>
          <w:sz w:val="32"/>
          <w:szCs w:val="32"/>
        </w:rPr>
      </w:pPr>
    </w:p>
    <w:p w14:paraId="3ED9928B" w14:textId="77777777" w:rsidR="003121FB" w:rsidRDefault="003121FB" w:rsidP="003121FB">
      <w:pPr>
        <w:jc w:val="center"/>
        <w:rPr>
          <w:rFonts w:ascii="Calibri" w:hAnsi="Calibri" w:cs="Calibri"/>
          <w:b/>
          <w:bCs/>
          <w:color w:val="C00000"/>
          <w:sz w:val="32"/>
          <w:szCs w:val="32"/>
        </w:rPr>
      </w:pPr>
    </w:p>
    <w:p w14:paraId="5BF0221F" w14:textId="77777777" w:rsidR="003121FB" w:rsidRDefault="003121FB" w:rsidP="003121FB">
      <w:pPr>
        <w:jc w:val="center"/>
        <w:rPr>
          <w:rFonts w:ascii="Calibri" w:hAnsi="Calibri" w:cs="Calibri"/>
          <w:b/>
          <w:bCs/>
          <w:color w:val="C00000"/>
          <w:sz w:val="32"/>
          <w:szCs w:val="32"/>
        </w:rPr>
      </w:pPr>
    </w:p>
    <w:p w14:paraId="4C45EDE1" w14:textId="57A34B56" w:rsidR="003121FB" w:rsidRPr="003121FB" w:rsidRDefault="003121FB" w:rsidP="003121FB">
      <w:pPr>
        <w:jc w:val="right"/>
        <w:rPr>
          <w:rFonts w:ascii="Calibri" w:hAnsi="Calibri" w:cs="Calibri"/>
          <w:b/>
          <w:bCs/>
          <w:color w:val="000000" w:themeColor="text1"/>
          <w:sz w:val="32"/>
          <w:szCs w:val="32"/>
        </w:rPr>
      </w:pPr>
      <w:r w:rsidRPr="003121FB">
        <w:rPr>
          <w:rFonts w:ascii="Calibri" w:hAnsi="Calibri" w:cs="Calibri"/>
          <w:b/>
          <w:bCs/>
          <w:color w:val="000000" w:themeColor="text1"/>
          <w:sz w:val="32"/>
          <w:szCs w:val="32"/>
        </w:rPr>
        <w:t>Ignacio Riesgo</w:t>
      </w:r>
    </w:p>
    <w:p w14:paraId="24DA9FDD" w14:textId="0C0DAAAC" w:rsidR="003121FB" w:rsidRPr="003121FB" w:rsidRDefault="003121FB" w:rsidP="003121FB">
      <w:pPr>
        <w:jc w:val="right"/>
        <w:rPr>
          <w:rFonts w:ascii="Calibri" w:hAnsi="Calibri" w:cs="Calibri"/>
          <w:color w:val="000000" w:themeColor="text1"/>
          <w:sz w:val="32"/>
          <w:szCs w:val="32"/>
        </w:rPr>
      </w:pPr>
      <w:r>
        <w:rPr>
          <w:rFonts w:ascii="Calibri" w:hAnsi="Calibri" w:cs="Calibri"/>
          <w:color w:val="000000" w:themeColor="text1"/>
          <w:sz w:val="32"/>
          <w:szCs w:val="32"/>
        </w:rPr>
        <w:t>Director asignatura “Gestión Sanitaria”</w:t>
      </w:r>
    </w:p>
    <w:p w14:paraId="19BE9E29" w14:textId="09CF9994" w:rsidR="003121FB" w:rsidRPr="003121FB" w:rsidRDefault="003121FB" w:rsidP="003121FB">
      <w:pPr>
        <w:jc w:val="right"/>
        <w:rPr>
          <w:rFonts w:ascii="Calibri" w:hAnsi="Calibri" w:cs="Calibri"/>
          <w:color w:val="000000" w:themeColor="text1"/>
          <w:sz w:val="32"/>
          <w:szCs w:val="32"/>
        </w:rPr>
      </w:pPr>
      <w:r w:rsidRPr="003121FB">
        <w:rPr>
          <w:rFonts w:ascii="Calibri" w:hAnsi="Calibri" w:cs="Calibri"/>
          <w:color w:val="000000" w:themeColor="text1"/>
          <w:sz w:val="32"/>
          <w:szCs w:val="32"/>
        </w:rPr>
        <w:t>Universidad Camilo José Cela (Madrid)</w:t>
      </w:r>
    </w:p>
    <w:p w14:paraId="1CFCC39A" w14:textId="4D1CD66C" w:rsidR="003121FB" w:rsidRDefault="003121FB">
      <w:pPr>
        <w:rPr>
          <w:rFonts w:ascii="Calibri" w:hAnsi="Calibri" w:cs="Calibri"/>
          <w:b/>
          <w:bCs/>
          <w:color w:val="C00000"/>
          <w:sz w:val="32"/>
          <w:szCs w:val="32"/>
        </w:rPr>
      </w:pPr>
      <w:r>
        <w:rPr>
          <w:rFonts w:ascii="Calibri" w:hAnsi="Calibri" w:cs="Calibri"/>
          <w:b/>
          <w:bCs/>
          <w:color w:val="C00000"/>
          <w:sz w:val="32"/>
          <w:szCs w:val="32"/>
        </w:rPr>
        <w:br w:type="page"/>
      </w:r>
    </w:p>
    <w:p w14:paraId="2448AD6E" w14:textId="77777777" w:rsidR="003121FB" w:rsidRDefault="003121FB">
      <w:pPr>
        <w:rPr>
          <w:rFonts w:ascii="Calibri" w:hAnsi="Calibri" w:cs="Calibri"/>
          <w:b/>
          <w:bCs/>
          <w:color w:val="C00000"/>
          <w:sz w:val="32"/>
          <w:szCs w:val="32"/>
        </w:rPr>
      </w:pPr>
    </w:p>
    <w:p w14:paraId="5C44AC49" w14:textId="77777777" w:rsidR="003121FB" w:rsidRDefault="003121FB" w:rsidP="009D2B6D">
      <w:pPr>
        <w:jc w:val="center"/>
        <w:rPr>
          <w:rFonts w:ascii="Calibri" w:hAnsi="Calibri" w:cs="Calibri"/>
          <w:b/>
          <w:bCs/>
          <w:color w:val="C00000"/>
          <w:sz w:val="32"/>
          <w:szCs w:val="32"/>
        </w:rPr>
      </w:pPr>
    </w:p>
    <w:p w14:paraId="0CE6C06F" w14:textId="483E6928" w:rsidR="004A5F0F" w:rsidRPr="003D15B0" w:rsidRDefault="004A5F0F" w:rsidP="009D2B6D">
      <w:pPr>
        <w:jc w:val="center"/>
        <w:rPr>
          <w:rFonts w:ascii="Calibri" w:hAnsi="Calibri" w:cs="Calibri"/>
          <w:b/>
          <w:bCs/>
          <w:color w:val="C00000"/>
          <w:sz w:val="32"/>
          <w:szCs w:val="32"/>
        </w:rPr>
      </w:pPr>
      <w:r w:rsidRPr="003D15B0">
        <w:rPr>
          <w:rFonts w:ascii="Calibri" w:hAnsi="Calibri" w:cs="Calibri"/>
          <w:b/>
          <w:bCs/>
          <w:color w:val="C00000"/>
          <w:sz w:val="32"/>
          <w:szCs w:val="32"/>
        </w:rPr>
        <w:t>Mi año no tan favorito: la Sanidad en 2025</w:t>
      </w:r>
    </w:p>
    <w:p w14:paraId="715E6DD8" w14:textId="77777777" w:rsidR="00665EF4" w:rsidRPr="00EA36AC" w:rsidRDefault="00665EF4">
      <w:pPr>
        <w:rPr>
          <w:rFonts w:ascii="Calibri" w:hAnsi="Calibri" w:cs="Calibri"/>
        </w:rPr>
      </w:pPr>
    </w:p>
    <w:p w14:paraId="796E9769" w14:textId="77777777" w:rsidR="004A5F0F" w:rsidRPr="00EA36AC" w:rsidRDefault="004A5F0F">
      <w:pPr>
        <w:rPr>
          <w:rFonts w:ascii="Calibri" w:hAnsi="Calibri" w:cs="Calibri"/>
        </w:rPr>
      </w:pPr>
    </w:p>
    <w:p w14:paraId="604051CD" w14:textId="053EAA04" w:rsidR="004A5F0F" w:rsidRPr="00EA36AC" w:rsidRDefault="00136DCE">
      <w:pPr>
        <w:rPr>
          <w:rFonts w:ascii="Calibri" w:hAnsi="Calibri" w:cs="Calibri"/>
        </w:rPr>
      </w:pPr>
      <w:r>
        <w:rPr>
          <w:rFonts w:ascii="Calibri" w:hAnsi="Calibri" w:cs="Calibri"/>
        </w:rPr>
        <w:t>Para</w:t>
      </w:r>
      <w:r w:rsidR="004A5F0F" w:rsidRPr="00EA36AC">
        <w:rPr>
          <w:rFonts w:ascii="Calibri" w:hAnsi="Calibri" w:cs="Calibri"/>
        </w:rPr>
        <w:t xml:space="preserve"> resumir lo que ha sido 2025 en Sanidad, diríamos que está siendo un año de impresionantes progresos en biomedicina; nefasto para la Salud Global; pésimo para la ciencia en el país líder como es Estados Unidos. En nuestro país, las iniciativas de la Administración Central han sido más bien pobres y muchas fallidas. En cambio, hemos asistido a un dinamismo de reformas e innovaciones </w:t>
      </w:r>
      <w:r w:rsidR="00EE32F0">
        <w:rPr>
          <w:rFonts w:ascii="Calibri" w:hAnsi="Calibri" w:cs="Calibri"/>
        </w:rPr>
        <w:t>en unas pocas</w:t>
      </w:r>
      <w:r w:rsidR="004A5F0F" w:rsidRPr="00EA36AC">
        <w:rPr>
          <w:rFonts w:ascii="Calibri" w:hAnsi="Calibri" w:cs="Calibri"/>
        </w:rPr>
        <w:t xml:space="preserve"> comunidades autónomas.</w:t>
      </w:r>
    </w:p>
    <w:p w14:paraId="4311D492" w14:textId="77777777" w:rsidR="004A5F0F" w:rsidRPr="00EA36AC" w:rsidRDefault="004A5F0F">
      <w:pPr>
        <w:rPr>
          <w:rFonts w:ascii="Calibri" w:hAnsi="Calibri" w:cs="Calibri"/>
        </w:rPr>
      </w:pPr>
    </w:p>
    <w:p w14:paraId="1C11193E" w14:textId="620F83F6" w:rsidR="004A5F0F" w:rsidRPr="00EA36AC" w:rsidRDefault="00472F27">
      <w:pPr>
        <w:rPr>
          <w:rFonts w:ascii="Calibri" w:hAnsi="Calibri" w:cs="Calibri"/>
        </w:rPr>
      </w:pPr>
      <w:r>
        <w:rPr>
          <w:rFonts w:ascii="Calibri" w:hAnsi="Calibri" w:cs="Calibri"/>
        </w:rPr>
        <w:t>E</w:t>
      </w:r>
      <w:r w:rsidR="004A5F0F" w:rsidRPr="00EA36AC">
        <w:rPr>
          <w:rFonts w:ascii="Calibri" w:hAnsi="Calibri" w:cs="Calibri"/>
        </w:rPr>
        <w:t>stos son los elementos que me parecen más importantes, según los distintos apartados:</w:t>
      </w:r>
    </w:p>
    <w:p w14:paraId="59E7CB7A" w14:textId="77777777" w:rsidR="004A5F0F" w:rsidRPr="00EA36AC" w:rsidRDefault="004A5F0F">
      <w:pPr>
        <w:rPr>
          <w:rFonts w:ascii="Calibri" w:hAnsi="Calibri" w:cs="Calibri"/>
        </w:rPr>
      </w:pPr>
    </w:p>
    <w:p w14:paraId="45A9E142" w14:textId="796C4C15" w:rsidR="004A5F0F" w:rsidRPr="003D15B0" w:rsidRDefault="004A5F0F">
      <w:pPr>
        <w:rPr>
          <w:rFonts w:ascii="Calibri" w:hAnsi="Calibri" w:cs="Calibri"/>
          <w:b/>
          <w:bCs/>
          <w:color w:val="C00000"/>
        </w:rPr>
      </w:pPr>
      <w:r w:rsidRPr="003D15B0">
        <w:rPr>
          <w:rFonts w:ascii="Calibri" w:hAnsi="Calibri" w:cs="Calibri"/>
          <w:b/>
          <w:bCs/>
          <w:color w:val="C00000"/>
        </w:rPr>
        <w:t>Biomedicina</w:t>
      </w:r>
    </w:p>
    <w:p w14:paraId="7B014681" w14:textId="77777777" w:rsidR="004A5F0F" w:rsidRPr="00EA36AC" w:rsidRDefault="004A5F0F">
      <w:pPr>
        <w:rPr>
          <w:rFonts w:ascii="Calibri" w:hAnsi="Calibri" w:cs="Calibri"/>
        </w:rPr>
      </w:pPr>
    </w:p>
    <w:p w14:paraId="305E0753" w14:textId="7558C890" w:rsidR="003F3951" w:rsidRPr="00EA36AC" w:rsidRDefault="003F3951" w:rsidP="003F3951">
      <w:pPr>
        <w:rPr>
          <w:rFonts w:ascii="Calibri" w:eastAsia="Times New Roman" w:hAnsi="Calibri" w:cs="Calibri"/>
          <w:color w:val="333333"/>
          <w:kern w:val="0"/>
          <w:bdr w:val="none" w:sz="0" w:space="0" w:color="auto" w:frame="1"/>
          <w:lang w:eastAsia="es-ES_tradnl"/>
          <w14:ligatures w14:val="none"/>
        </w:rPr>
      </w:pPr>
      <w:r w:rsidRPr="00EA36AC">
        <w:rPr>
          <w:rFonts w:ascii="Calibri" w:eastAsia="Times New Roman" w:hAnsi="Calibri" w:cs="Calibri"/>
          <w:color w:val="333333"/>
          <w:kern w:val="0"/>
          <w:bdr w:val="none" w:sz="0" w:space="0" w:color="auto" w:frame="1"/>
          <w:lang w:eastAsia="es-ES_tradnl"/>
          <w14:ligatures w14:val="none"/>
        </w:rPr>
        <w:t xml:space="preserve">El mundo está ganando la batalla frente al cáncer. Aunque el número de muertes por cáncer sigue subiendo (debido al aumento de la población y al envejecimiento), el índice de mortalidad y, sobre todo, el ajustado por edad está descendiendo de forma notable. </w:t>
      </w:r>
    </w:p>
    <w:p w14:paraId="224BD6CB" w14:textId="77777777" w:rsidR="003F3951" w:rsidRPr="00EA36AC" w:rsidRDefault="003F3951" w:rsidP="003F3951">
      <w:pPr>
        <w:rPr>
          <w:rFonts w:ascii="Calibri" w:eastAsia="Times New Roman" w:hAnsi="Calibri" w:cs="Calibri"/>
          <w:color w:val="333333"/>
          <w:kern w:val="0"/>
          <w:bdr w:val="none" w:sz="0" w:space="0" w:color="auto" w:frame="1"/>
          <w:lang w:eastAsia="es-ES_tradnl"/>
          <w14:ligatures w14:val="none"/>
        </w:rPr>
      </w:pPr>
    </w:p>
    <w:p w14:paraId="527BE2D7" w14:textId="344863FA" w:rsidR="003F3951" w:rsidRPr="00EA36AC" w:rsidRDefault="003F3951" w:rsidP="003F3951">
      <w:pPr>
        <w:rPr>
          <w:rFonts w:ascii="Calibri" w:eastAsia="Times New Roman" w:hAnsi="Calibri" w:cs="Calibri"/>
          <w:color w:val="333333"/>
          <w:kern w:val="0"/>
          <w:bdr w:val="none" w:sz="0" w:space="0" w:color="auto" w:frame="1"/>
          <w:lang w:eastAsia="es-ES_tradnl"/>
          <w14:ligatures w14:val="none"/>
        </w:rPr>
      </w:pPr>
      <w:r w:rsidRPr="00EA36AC">
        <w:rPr>
          <w:rFonts w:ascii="Calibri" w:eastAsia="Times New Roman" w:hAnsi="Calibri" w:cs="Calibri"/>
          <w:color w:val="333333"/>
          <w:kern w:val="0"/>
          <w:bdr w:val="none" w:sz="0" w:space="0" w:color="auto" w:frame="1"/>
          <w:lang w:eastAsia="es-ES_tradnl"/>
          <w14:ligatures w14:val="none"/>
        </w:rPr>
        <w:t xml:space="preserve">Por fin, las vacunas del cáncer son prometedoras. Hay </w:t>
      </w:r>
      <w:r w:rsidR="00AE121D">
        <w:rPr>
          <w:rFonts w:ascii="Calibri" w:eastAsia="Times New Roman" w:hAnsi="Calibri" w:cs="Calibri"/>
          <w:color w:val="333333"/>
          <w:kern w:val="0"/>
          <w:bdr w:val="none" w:sz="0" w:space="0" w:color="auto" w:frame="1"/>
          <w:lang w:eastAsia="es-ES_tradnl"/>
          <w14:ligatures w14:val="none"/>
        </w:rPr>
        <w:t xml:space="preserve">muchos </w:t>
      </w:r>
      <w:r w:rsidRPr="00EA36AC">
        <w:rPr>
          <w:rFonts w:ascii="Calibri" w:eastAsia="Times New Roman" w:hAnsi="Calibri" w:cs="Calibri"/>
          <w:color w:val="333333"/>
          <w:kern w:val="0"/>
          <w:bdr w:val="none" w:sz="0" w:space="0" w:color="auto" w:frame="1"/>
          <w:lang w:eastAsia="es-ES_tradnl"/>
          <w14:ligatures w14:val="none"/>
        </w:rPr>
        <w:t xml:space="preserve">ensayos en marcha. El enfoque es una combinación de inmunoterapia y tecnología mRNA. La esperanza es que estos tratamientos avancen, </w:t>
      </w:r>
      <w:r w:rsidR="00EE32F0">
        <w:rPr>
          <w:rFonts w:ascii="Calibri" w:eastAsia="Times New Roman" w:hAnsi="Calibri" w:cs="Calibri"/>
          <w:color w:val="333333"/>
          <w:kern w:val="0"/>
          <w:bdr w:val="none" w:sz="0" w:space="0" w:color="auto" w:frame="1"/>
          <w:lang w:eastAsia="es-ES_tradnl"/>
          <w14:ligatures w14:val="none"/>
        </w:rPr>
        <w:t>para</w:t>
      </w:r>
      <w:r w:rsidRPr="00EA36AC">
        <w:rPr>
          <w:rFonts w:ascii="Calibri" w:eastAsia="Times New Roman" w:hAnsi="Calibri" w:cs="Calibri"/>
          <w:color w:val="333333"/>
          <w:kern w:val="0"/>
          <w:bdr w:val="none" w:sz="0" w:space="0" w:color="auto" w:frame="1"/>
          <w:lang w:eastAsia="es-ES_tradnl"/>
          <w14:ligatures w14:val="none"/>
        </w:rPr>
        <w:t xml:space="preserve"> que no haya necesidad de terapias más invasivas como la quimioterapia o la cirugía.</w:t>
      </w:r>
    </w:p>
    <w:p w14:paraId="3C3138C2" w14:textId="77777777" w:rsidR="003F3951" w:rsidRPr="00EA36AC" w:rsidRDefault="003F3951" w:rsidP="003F3951">
      <w:pPr>
        <w:rPr>
          <w:rFonts w:ascii="Calibri" w:eastAsia="Times New Roman" w:hAnsi="Calibri" w:cs="Calibri"/>
          <w:color w:val="333333"/>
          <w:kern w:val="0"/>
          <w:bdr w:val="none" w:sz="0" w:space="0" w:color="auto" w:frame="1"/>
          <w:lang w:eastAsia="es-ES_tradnl"/>
          <w14:ligatures w14:val="none"/>
        </w:rPr>
      </w:pPr>
    </w:p>
    <w:p w14:paraId="475B3E65" w14:textId="4BF4D54D" w:rsidR="003F3951" w:rsidRPr="00EA36AC" w:rsidRDefault="00C270D2" w:rsidP="003F3951">
      <w:pPr>
        <w:rPr>
          <w:rFonts w:ascii="Calibri" w:eastAsia="Times New Roman" w:hAnsi="Calibri" w:cs="Calibri"/>
          <w:color w:val="333333"/>
          <w:kern w:val="0"/>
          <w:bdr w:val="none" w:sz="0" w:space="0" w:color="auto" w:frame="1"/>
          <w:lang w:eastAsia="es-ES_tradnl"/>
          <w14:ligatures w14:val="none"/>
        </w:rPr>
      </w:pPr>
      <w:r>
        <w:rPr>
          <w:rFonts w:ascii="Calibri" w:eastAsia="Times New Roman" w:hAnsi="Calibri" w:cs="Calibri"/>
          <w:color w:val="333333"/>
          <w:kern w:val="0"/>
          <w:bdr w:val="none" w:sz="0" w:space="0" w:color="auto" w:frame="1"/>
          <w:lang w:eastAsia="es-ES_tradnl"/>
          <w14:ligatures w14:val="none"/>
        </w:rPr>
        <w:t>E</w:t>
      </w:r>
      <w:r w:rsidR="003F3951" w:rsidRPr="00EA36AC">
        <w:rPr>
          <w:rFonts w:ascii="Calibri" w:eastAsia="Times New Roman" w:hAnsi="Calibri" w:cs="Calibri"/>
          <w:color w:val="333333"/>
          <w:kern w:val="0"/>
          <w:bdr w:val="none" w:sz="0" w:space="0" w:color="auto" w:frame="1"/>
          <w:lang w:eastAsia="es-ES_tradnl"/>
          <w14:ligatures w14:val="none"/>
        </w:rPr>
        <w:t>normes posibilidades de la tecnología CRISPR</w:t>
      </w:r>
      <w:r w:rsidR="0074509F">
        <w:rPr>
          <w:rFonts w:ascii="Calibri" w:eastAsia="Times New Roman" w:hAnsi="Calibri" w:cs="Calibri"/>
          <w:color w:val="333333"/>
          <w:kern w:val="0"/>
          <w:bdr w:val="none" w:sz="0" w:space="0" w:color="auto" w:frame="1"/>
          <w:lang w:eastAsia="es-ES_tradnl"/>
          <w14:ligatures w14:val="none"/>
        </w:rPr>
        <w:t>, un editor que puede reescribir el DNA letra por letra o gen por gen,</w:t>
      </w:r>
      <w:r w:rsidR="003F3951" w:rsidRPr="00EA36AC">
        <w:rPr>
          <w:rFonts w:ascii="Calibri" w:eastAsia="Times New Roman" w:hAnsi="Calibri" w:cs="Calibri"/>
          <w:color w:val="333333"/>
          <w:kern w:val="0"/>
          <w:bdr w:val="none" w:sz="0" w:space="0" w:color="auto" w:frame="1"/>
          <w:lang w:eastAsia="es-ES_tradnl"/>
          <w14:ligatures w14:val="none"/>
        </w:rPr>
        <w:t xml:space="preserve"> en agricultura y medicina. </w:t>
      </w:r>
      <w:r w:rsidR="00E41289">
        <w:rPr>
          <w:rFonts w:ascii="Calibri" w:eastAsia="Times New Roman" w:hAnsi="Calibri" w:cs="Calibri"/>
          <w:color w:val="333333"/>
          <w:kern w:val="0"/>
          <w:bdr w:val="none" w:sz="0" w:space="0" w:color="auto" w:frame="1"/>
          <w:lang w:eastAsia="es-ES_tradnl"/>
          <w14:ligatures w14:val="none"/>
        </w:rPr>
        <w:t xml:space="preserve">Esto puede beneficiar a los muchos pacientes que necesitan </w:t>
      </w:r>
      <w:r w:rsidR="003F3951" w:rsidRPr="00EA36AC">
        <w:rPr>
          <w:rFonts w:ascii="Calibri" w:eastAsia="Times New Roman" w:hAnsi="Calibri" w:cs="Calibri"/>
          <w:color w:val="333333"/>
          <w:kern w:val="0"/>
          <w:bdr w:val="none" w:sz="0" w:space="0" w:color="auto" w:frame="1"/>
          <w:lang w:eastAsia="es-ES_tradnl"/>
          <w14:ligatures w14:val="none"/>
        </w:rPr>
        <w:t>un órgano</w:t>
      </w:r>
      <w:r w:rsidR="00E41289">
        <w:rPr>
          <w:rFonts w:ascii="Calibri" w:eastAsia="Times New Roman" w:hAnsi="Calibri" w:cs="Calibri"/>
          <w:color w:val="333333"/>
          <w:kern w:val="0"/>
          <w:bdr w:val="none" w:sz="0" w:space="0" w:color="auto" w:frame="1"/>
          <w:lang w:eastAsia="es-ES_tradnl"/>
          <w14:ligatures w14:val="none"/>
        </w:rPr>
        <w:t xml:space="preserve"> y se quedan sin él</w:t>
      </w:r>
      <w:r w:rsidR="003F3951" w:rsidRPr="00EA36AC">
        <w:rPr>
          <w:rFonts w:ascii="Calibri" w:eastAsia="Times New Roman" w:hAnsi="Calibri" w:cs="Calibri"/>
          <w:color w:val="333333"/>
          <w:kern w:val="0"/>
          <w:bdr w:val="none" w:sz="0" w:space="0" w:color="auto" w:frame="1"/>
          <w:lang w:eastAsia="es-ES_tradnl"/>
          <w14:ligatures w14:val="none"/>
        </w:rPr>
        <w:t xml:space="preserve">; </w:t>
      </w:r>
      <w:r w:rsidR="00E41289">
        <w:rPr>
          <w:rFonts w:ascii="Calibri" w:eastAsia="Times New Roman" w:hAnsi="Calibri" w:cs="Calibri"/>
          <w:color w:val="333333"/>
          <w:kern w:val="0"/>
          <w:bdr w:val="none" w:sz="0" w:space="0" w:color="auto" w:frame="1"/>
          <w:lang w:eastAsia="es-ES_tradnl"/>
          <w14:ligatures w14:val="none"/>
        </w:rPr>
        <w:t>a los cientos de</w:t>
      </w:r>
      <w:r w:rsidR="003F3951" w:rsidRPr="00EA36AC">
        <w:rPr>
          <w:rFonts w:ascii="Calibri" w:eastAsia="Times New Roman" w:hAnsi="Calibri" w:cs="Calibri"/>
          <w:color w:val="333333"/>
          <w:kern w:val="0"/>
          <w:bdr w:val="none" w:sz="0" w:space="0" w:color="auto" w:frame="1"/>
          <w:lang w:eastAsia="es-ES_tradnl"/>
          <w14:ligatures w14:val="none"/>
        </w:rPr>
        <w:t xml:space="preserve"> millones de personas </w:t>
      </w:r>
      <w:r w:rsidR="00E41289">
        <w:rPr>
          <w:rFonts w:ascii="Calibri" w:eastAsia="Times New Roman" w:hAnsi="Calibri" w:cs="Calibri"/>
          <w:color w:val="333333"/>
          <w:kern w:val="0"/>
          <w:bdr w:val="none" w:sz="0" w:space="0" w:color="auto" w:frame="1"/>
          <w:lang w:eastAsia="es-ES_tradnl"/>
          <w14:ligatures w14:val="none"/>
        </w:rPr>
        <w:t xml:space="preserve">que </w:t>
      </w:r>
      <w:r w:rsidR="003F3951" w:rsidRPr="00EA36AC">
        <w:rPr>
          <w:rFonts w:ascii="Calibri" w:eastAsia="Times New Roman" w:hAnsi="Calibri" w:cs="Calibri"/>
          <w:color w:val="333333"/>
          <w:kern w:val="0"/>
          <w:bdr w:val="none" w:sz="0" w:space="0" w:color="auto" w:frame="1"/>
          <w:lang w:eastAsia="es-ES_tradnl"/>
          <w14:ligatures w14:val="none"/>
        </w:rPr>
        <w:t xml:space="preserve">tienen una enfermedad rara, la mayoría sin tratamiento; </w:t>
      </w:r>
      <w:r w:rsidR="00E41289">
        <w:rPr>
          <w:rFonts w:ascii="Calibri" w:eastAsia="Times New Roman" w:hAnsi="Calibri" w:cs="Calibri"/>
          <w:color w:val="333333"/>
          <w:kern w:val="0"/>
          <w:bdr w:val="none" w:sz="0" w:space="0" w:color="auto" w:frame="1"/>
          <w:lang w:eastAsia="es-ES_tradnl"/>
          <w14:ligatures w14:val="none"/>
        </w:rPr>
        <w:t>a los millones que sufren muerte prematura por dietas inapropiadas</w:t>
      </w:r>
      <w:r w:rsidR="003F3951" w:rsidRPr="00EA36AC">
        <w:rPr>
          <w:rFonts w:ascii="Calibri" w:eastAsia="Times New Roman" w:hAnsi="Calibri" w:cs="Calibri"/>
          <w:color w:val="333333"/>
          <w:kern w:val="0"/>
          <w:bdr w:val="none" w:sz="0" w:space="0" w:color="auto" w:frame="1"/>
          <w:lang w:eastAsia="es-ES_tradnl"/>
          <w14:ligatures w14:val="none"/>
        </w:rPr>
        <w:t xml:space="preserve">. </w:t>
      </w:r>
    </w:p>
    <w:p w14:paraId="1E8B192A" w14:textId="77777777" w:rsidR="003F3951" w:rsidRPr="00EA36AC" w:rsidRDefault="003F3951" w:rsidP="003F3951">
      <w:pPr>
        <w:rPr>
          <w:rFonts w:ascii="Calibri" w:eastAsia="Times New Roman" w:hAnsi="Calibri" w:cs="Calibri"/>
          <w:color w:val="333333"/>
          <w:kern w:val="0"/>
          <w:bdr w:val="none" w:sz="0" w:space="0" w:color="auto" w:frame="1"/>
          <w:lang w:eastAsia="es-ES_tradnl"/>
          <w14:ligatures w14:val="none"/>
        </w:rPr>
      </w:pPr>
    </w:p>
    <w:p w14:paraId="595135AD" w14:textId="239EB8EE" w:rsidR="003F3951" w:rsidRPr="00EA36AC" w:rsidRDefault="003F3951" w:rsidP="003F3951">
      <w:pPr>
        <w:rPr>
          <w:rFonts w:ascii="Calibri" w:eastAsia="Times New Roman" w:hAnsi="Calibri" w:cs="Calibri"/>
          <w:color w:val="333333"/>
          <w:kern w:val="0"/>
          <w:bdr w:val="none" w:sz="0" w:space="0" w:color="auto" w:frame="1"/>
          <w:lang w:eastAsia="es-ES_tradnl"/>
          <w14:ligatures w14:val="none"/>
        </w:rPr>
      </w:pPr>
      <w:r w:rsidRPr="00EA36AC">
        <w:rPr>
          <w:rFonts w:ascii="Calibri" w:eastAsia="Times New Roman" w:hAnsi="Calibri" w:cs="Calibri"/>
          <w:color w:val="333333"/>
          <w:kern w:val="0"/>
          <w:bdr w:val="none" w:sz="0" w:space="0" w:color="auto" w:frame="1"/>
          <w:lang w:eastAsia="es-ES_tradnl"/>
          <w14:ligatures w14:val="none"/>
        </w:rPr>
        <w:t xml:space="preserve">Los científicos están más optimistas sobre la superación de la escasez global de órganos para trasplante. En una reunión </w:t>
      </w:r>
      <w:r w:rsidR="00136DCE">
        <w:rPr>
          <w:rFonts w:ascii="Calibri" w:eastAsia="Times New Roman" w:hAnsi="Calibri" w:cs="Calibri"/>
          <w:color w:val="333333"/>
          <w:kern w:val="0"/>
          <w:bdr w:val="none" w:sz="0" w:space="0" w:color="auto" w:frame="1"/>
          <w:lang w:eastAsia="es-ES_tradnl"/>
          <w14:ligatures w14:val="none"/>
        </w:rPr>
        <w:t xml:space="preserve">de especialistas </w:t>
      </w:r>
      <w:r w:rsidRPr="00EA36AC">
        <w:rPr>
          <w:rFonts w:ascii="Calibri" w:eastAsia="Times New Roman" w:hAnsi="Calibri" w:cs="Calibri"/>
          <w:color w:val="333333"/>
          <w:kern w:val="0"/>
          <w:bdr w:val="none" w:sz="0" w:space="0" w:color="auto" w:frame="1"/>
          <w:lang w:eastAsia="es-ES_tradnl"/>
          <w14:ligatures w14:val="none"/>
        </w:rPr>
        <w:t>en Ginebra se constató que los xenotrasplantes</w:t>
      </w:r>
      <w:r w:rsidR="0074509F">
        <w:rPr>
          <w:rFonts w:ascii="Calibri" w:eastAsia="Times New Roman" w:hAnsi="Calibri" w:cs="Calibri"/>
          <w:color w:val="333333"/>
          <w:kern w:val="0"/>
          <w:bdr w:val="none" w:sz="0" w:space="0" w:color="auto" w:frame="1"/>
          <w:lang w:eastAsia="es-ES_tradnl"/>
          <w14:ligatures w14:val="none"/>
        </w:rPr>
        <w:t>, trasplantes de órganos animales,</w:t>
      </w:r>
      <w:r w:rsidRPr="00EA36AC">
        <w:rPr>
          <w:rFonts w:ascii="Calibri" w:eastAsia="Times New Roman" w:hAnsi="Calibri" w:cs="Calibri"/>
          <w:color w:val="333333"/>
          <w:kern w:val="0"/>
          <w:bdr w:val="none" w:sz="0" w:space="0" w:color="auto" w:frame="1"/>
          <w:lang w:eastAsia="es-ES_tradnl"/>
          <w14:ligatures w14:val="none"/>
        </w:rPr>
        <w:t xml:space="preserve"> están ya al alcance de la mano.</w:t>
      </w:r>
    </w:p>
    <w:p w14:paraId="754CD7A4" w14:textId="77777777" w:rsidR="007A2047" w:rsidRPr="00EA36AC" w:rsidRDefault="007A2047">
      <w:pPr>
        <w:rPr>
          <w:rFonts w:ascii="Calibri" w:hAnsi="Calibri" w:cs="Calibri"/>
        </w:rPr>
      </w:pPr>
    </w:p>
    <w:p w14:paraId="3C1FAEE5" w14:textId="0E745D92" w:rsidR="003F3951" w:rsidRPr="003D15B0" w:rsidRDefault="003F3951">
      <w:pPr>
        <w:rPr>
          <w:rFonts w:ascii="Calibri" w:hAnsi="Calibri" w:cs="Calibri"/>
          <w:b/>
          <w:bCs/>
          <w:color w:val="C00000"/>
        </w:rPr>
      </w:pPr>
      <w:r w:rsidRPr="003D15B0">
        <w:rPr>
          <w:rFonts w:ascii="Calibri" w:hAnsi="Calibri" w:cs="Calibri"/>
          <w:b/>
          <w:bCs/>
          <w:color w:val="C00000"/>
        </w:rPr>
        <w:t>Salud Global</w:t>
      </w:r>
    </w:p>
    <w:p w14:paraId="4B27DC43" w14:textId="77777777" w:rsidR="00D555BD" w:rsidRPr="00EA36AC" w:rsidRDefault="00D555BD" w:rsidP="00D555BD">
      <w:pPr>
        <w:rPr>
          <w:rFonts w:ascii="Calibri" w:hAnsi="Calibri" w:cs="Calibri"/>
        </w:rPr>
      </w:pPr>
    </w:p>
    <w:p w14:paraId="5339C277" w14:textId="065F947A" w:rsidR="00D555BD" w:rsidRPr="00EA36AC" w:rsidRDefault="00D555BD" w:rsidP="00D555BD">
      <w:pPr>
        <w:rPr>
          <w:rFonts w:ascii="Calibri" w:eastAsia="Times New Roman" w:hAnsi="Calibri" w:cs="Calibri"/>
          <w:color w:val="333333"/>
          <w:kern w:val="0"/>
          <w:bdr w:val="none" w:sz="0" w:space="0" w:color="auto" w:frame="1"/>
          <w:lang w:eastAsia="es-ES_tradnl"/>
          <w14:ligatures w14:val="none"/>
        </w:rPr>
      </w:pPr>
      <w:r w:rsidRPr="00EA36AC">
        <w:rPr>
          <w:rFonts w:ascii="Calibri" w:eastAsia="Times New Roman" w:hAnsi="Calibri" w:cs="Calibri"/>
          <w:color w:val="333333"/>
          <w:kern w:val="0"/>
          <w:bdr w:val="none" w:sz="0" w:space="0" w:color="auto" w:frame="1"/>
          <w:lang w:eastAsia="es-ES_tradnl"/>
          <w14:ligatures w14:val="none"/>
        </w:rPr>
        <w:t>El cierre del USAID</w:t>
      </w:r>
      <w:r w:rsidR="0074509F">
        <w:rPr>
          <w:rFonts w:ascii="Calibri" w:eastAsia="Times New Roman" w:hAnsi="Calibri" w:cs="Calibri"/>
          <w:color w:val="333333"/>
          <w:kern w:val="0"/>
          <w:bdr w:val="none" w:sz="0" w:space="0" w:color="auto" w:frame="1"/>
          <w:lang w:eastAsia="es-ES_tradnl"/>
          <w14:ligatures w14:val="none"/>
        </w:rPr>
        <w:t xml:space="preserve"> </w:t>
      </w:r>
      <w:r w:rsidR="009D3D25">
        <w:rPr>
          <w:rFonts w:ascii="Calibri" w:eastAsia="Times New Roman" w:hAnsi="Calibri" w:cs="Calibri"/>
          <w:color w:val="333333"/>
          <w:kern w:val="0"/>
          <w:bdr w:val="none" w:sz="0" w:space="0" w:color="auto" w:frame="1"/>
          <w:lang w:eastAsia="es-ES_tradnl"/>
          <w14:ligatures w14:val="none"/>
        </w:rPr>
        <w:t xml:space="preserve">(la Agencia de </w:t>
      </w:r>
      <w:r w:rsidR="00EE32F0">
        <w:rPr>
          <w:rFonts w:ascii="Calibri" w:eastAsia="Times New Roman" w:hAnsi="Calibri" w:cs="Calibri"/>
          <w:color w:val="333333"/>
          <w:kern w:val="0"/>
          <w:bdr w:val="none" w:sz="0" w:space="0" w:color="auto" w:frame="1"/>
          <w:lang w:eastAsia="es-ES_tradnl"/>
          <w14:ligatures w14:val="none"/>
        </w:rPr>
        <w:t>americana</w:t>
      </w:r>
      <w:r w:rsidR="009D3D25">
        <w:rPr>
          <w:rFonts w:ascii="Calibri" w:eastAsia="Times New Roman" w:hAnsi="Calibri" w:cs="Calibri"/>
          <w:color w:val="333333"/>
          <w:kern w:val="0"/>
          <w:bdr w:val="none" w:sz="0" w:space="0" w:color="auto" w:frame="1"/>
          <w:lang w:eastAsia="es-ES_tradnl"/>
          <w14:ligatures w14:val="none"/>
        </w:rPr>
        <w:t xml:space="preserve"> para el Desarrollo Internacional) </w:t>
      </w:r>
      <w:r w:rsidR="0074509F">
        <w:rPr>
          <w:rFonts w:ascii="Calibri" w:eastAsia="Times New Roman" w:hAnsi="Calibri" w:cs="Calibri"/>
          <w:color w:val="333333"/>
          <w:kern w:val="0"/>
          <w:bdr w:val="none" w:sz="0" w:space="0" w:color="auto" w:frame="1"/>
          <w:lang w:eastAsia="es-ES_tradnl"/>
          <w14:ligatures w14:val="none"/>
        </w:rPr>
        <w:t>por parte de la Administración Trump</w:t>
      </w:r>
      <w:r w:rsidRPr="00EA36AC">
        <w:rPr>
          <w:rFonts w:ascii="Calibri" w:eastAsia="Times New Roman" w:hAnsi="Calibri" w:cs="Calibri"/>
          <w:color w:val="333333"/>
          <w:kern w:val="0"/>
          <w:bdr w:val="none" w:sz="0" w:space="0" w:color="auto" w:frame="1"/>
          <w:lang w:eastAsia="es-ES_tradnl"/>
          <w14:ligatures w14:val="none"/>
        </w:rPr>
        <w:t>, un auténtico “vandalismo geopolítico”</w:t>
      </w:r>
      <w:r w:rsidR="00357A80">
        <w:rPr>
          <w:rFonts w:ascii="Calibri" w:eastAsia="Times New Roman" w:hAnsi="Calibri" w:cs="Calibri"/>
          <w:color w:val="333333"/>
          <w:kern w:val="0"/>
          <w:bdr w:val="none" w:sz="0" w:space="0" w:color="auto" w:frame="1"/>
          <w:lang w:eastAsia="es-ES_tradnl"/>
          <w14:ligatures w14:val="none"/>
        </w:rPr>
        <w:t xml:space="preserve"> (en expresión de la revista British Medical Journal)</w:t>
      </w:r>
      <w:r w:rsidRPr="00EA36AC">
        <w:rPr>
          <w:rFonts w:ascii="Calibri" w:eastAsia="Times New Roman" w:hAnsi="Calibri" w:cs="Calibri"/>
          <w:color w:val="333333"/>
          <w:kern w:val="0"/>
          <w:bdr w:val="none" w:sz="0" w:space="0" w:color="auto" w:frame="1"/>
          <w:lang w:eastAsia="es-ES_tradnl"/>
          <w14:ligatures w14:val="none"/>
        </w:rPr>
        <w:t>, ya que la decisión se tomó de la noche a la mañana y sin ser consultada con gobiernos africanos, organizaciones no gubernamentales, ni con los millones de personas que dependen del USAID. Esto obliga a África a tomar el liderazgo de las acciones de salud.</w:t>
      </w:r>
    </w:p>
    <w:p w14:paraId="69E63E0C" w14:textId="77777777" w:rsidR="00D555BD" w:rsidRPr="00EA36AC" w:rsidRDefault="00D555BD" w:rsidP="00D555BD">
      <w:pPr>
        <w:rPr>
          <w:rFonts w:ascii="Calibri" w:eastAsia="Times New Roman" w:hAnsi="Calibri" w:cs="Calibri"/>
          <w:color w:val="333333"/>
          <w:kern w:val="0"/>
          <w:bdr w:val="none" w:sz="0" w:space="0" w:color="auto" w:frame="1"/>
          <w:lang w:eastAsia="es-ES_tradnl"/>
          <w14:ligatures w14:val="none"/>
        </w:rPr>
      </w:pPr>
    </w:p>
    <w:p w14:paraId="40E74500" w14:textId="644F8D8A" w:rsidR="00D555BD" w:rsidRPr="00EA36AC" w:rsidRDefault="00D555BD" w:rsidP="00D555BD">
      <w:pPr>
        <w:textAlignment w:val="baseline"/>
        <w:rPr>
          <w:rFonts w:ascii="Calibri" w:eastAsia="Times New Roman" w:hAnsi="Calibri" w:cs="Calibri"/>
          <w:color w:val="333333"/>
          <w:kern w:val="0"/>
          <w:lang w:eastAsia="es-ES_tradnl"/>
          <w14:ligatures w14:val="none"/>
        </w:rPr>
      </w:pPr>
      <w:r w:rsidRPr="00EA36AC">
        <w:rPr>
          <w:rFonts w:ascii="Calibri" w:eastAsia="Times New Roman" w:hAnsi="Calibri" w:cs="Calibri"/>
          <w:color w:val="333333"/>
          <w:kern w:val="0"/>
          <w:bdr w:val="none" w:sz="0" w:space="0" w:color="auto" w:frame="1"/>
          <w:lang w:eastAsia="es-ES_tradnl"/>
          <w14:ligatures w14:val="none"/>
        </w:rPr>
        <w:lastRenderedPageBreak/>
        <w:t>Se empezó por la salida de la OMS y del Acuerdo climático de París.</w:t>
      </w:r>
    </w:p>
    <w:p w14:paraId="4AEDA3B7" w14:textId="77777777" w:rsidR="00D555BD" w:rsidRPr="00EA36AC" w:rsidRDefault="00D555BD" w:rsidP="00D555BD">
      <w:pPr>
        <w:rPr>
          <w:rFonts w:ascii="Calibri" w:eastAsia="Times New Roman" w:hAnsi="Calibri" w:cs="Calibri"/>
          <w:color w:val="333333"/>
          <w:kern w:val="0"/>
          <w:bdr w:val="none" w:sz="0" w:space="0" w:color="auto" w:frame="1"/>
          <w:lang w:eastAsia="es-ES_tradnl"/>
          <w14:ligatures w14:val="none"/>
        </w:rPr>
      </w:pPr>
    </w:p>
    <w:p w14:paraId="19AE7778" w14:textId="40B95F94" w:rsidR="00D555BD" w:rsidRPr="00EA36AC" w:rsidRDefault="00D555BD" w:rsidP="00D555BD">
      <w:pPr>
        <w:textAlignment w:val="baseline"/>
        <w:rPr>
          <w:rFonts w:ascii="Calibri" w:eastAsia="Times New Roman" w:hAnsi="Calibri" w:cs="Calibri"/>
          <w:color w:val="000000" w:themeColor="text1"/>
          <w:kern w:val="0"/>
          <w:lang w:eastAsia="es-ES_tradnl"/>
          <w14:ligatures w14:val="none"/>
        </w:rPr>
      </w:pPr>
      <w:r w:rsidRPr="00EA36AC">
        <w:rPr>
          <w:rFonts w:ascii="Calibri" w:eastAsia="Times New Roman" w:hAnsi="Calibri" w:cs="Calibri"/>
          <w:color w:val="000000" w:themeColor="text1"/>
          <w:kern w:val="0"/>
          <w:bdr w:val="none" w:sz="0" w:space="0" w:color="auto" w:frame="1"/>
          <w:lang w:eastAsia="es-ES_tradnl"/>
          <w14:ligatures w14:val="none"/>
        </w:rPr>
        <w:t>Con la retirada de las ayudas, Trump amenaza a la vida de millones. Esta retirada puede afectar a: medicaciones HIV para más de 20 millones de personas; suplementos nutricionales para niños con hambre; ayudas a los refugiados, niños huérfanos y mujeres golpeadas por la violencia.</w:t>
      </w:r>
    </w:p>
    <w:p w14:paraId="5529F289" w14:textId="77777777" w:rsidR="00D555BD" w:rsidRPr="00EA36AC" w:rsidRDefault="00D555BD" w:rsidP="00D555BD">
      <w:pPr>
        <w:rPr>
          <w:rFonts w:ascii="Calibri" w:eastAsia="Times New Roman" w:hAnsi="Calibri" w:cs="Calibri"/>
          <w:color w:val="000000" w:themeColor="text1"/>
          <w:kern w:val="0"/>
          <w:bdr w:val="none" w:sz="0" w:space="0" w:color="auto" w:frame="1"/>
          <w:lang w:eastAsia="es-ES_tradnl"/>
          <w14:ligatures w14:val="none"/>
        </w:rPr>
      </w:pPr>
    </w:p>
    <w:p w14:paraId="454A5799" w14:textId="77777777" w:rsidR="00D555BD" w:rsidRPr="00EA36AC" w:rsidRDefault="00D555BD" w:rsidP="00D555BD">
      <w:pPr>
        <w:rPr>
          <w:rFonts w:ascii="Calibri" w:eastAsia="Times New Roman" w:hAnsi="Calibri" w:cs="Calibri"/>
          <w:color w:val="333333"/>
          <w:kern w:val="0"/>
          <w:bdr w:val="none" w:sz="0" w:space="0" w:color="auto" w:frame="1"/>
          <w:lang w:eastAsia="es-ES_tradnl"/>
          <w14:ligatures w14:val="none"/>
        </w:rPr>
      </w:pPr>
    </w:p>
    <w:p w14:paraId="67A8AD67" w14:textId="0E5C93BC" w:rsidR="003F3951" w:rsidRPr="003D15B0" w:rsidRDefault="003250D6">
      <w:pPr>
        <w:rPr>
          <w:rFonts w:ascii="Calibri" w:hAnsi="Calibri" w:cs="Calibri"/>
          <w:b/>
          <w:bCs/>
          <w:color w:val="C00000"/>
        </w:rPr>
      </w:pPr>
      <w:r w:rsidRPr="003D15B0">
        <w:rPr>
          <w:rFonts w:ascii="Calibri" w:hAnsi="Calibri" w:cs="Calibri"/>
          <w:b/>
          <w:bCs/>
          <w:color w:val="C00000"/>
        </w:rPr>
        <w:t>Política sanitaria internacional</w:t>
      </w:r>
    </w:p>
    <w:p w14:paraId="107F39AF" w14:textId="77777777" w:rsidR="00EA36AC" w:rsidRPr="00EA36AC" w:rsidRDefault="00EA36AC" w:rsidP="00EA36AC">
      <w:pPr>
        <w:rPr>
          <w:rFonts w:ascii="Calibri" w:hAnsi="Calibri" w:cs="Calibri"/>
        </w:rPr>
      </w:pPr>
    </w:p>
    <w:p w14:paraId="7BD4A605" w14:textId="5B83743C" w:rsidR="00EA36AC" w:rsidRPr="00EA36AC" w:rsidRDefault="00EA36AC" w:rsidP="00EA36AC">
      <w:pPr>
        <w:rPr>
          <w:rFonts w:ascii="Calibri" w:eastAsia="Times New Roman" w:hAnsi="Calibri" w:cs="Calibri"/>
          <w:color w:val="333333"/>
          <w:kern w:val="0"/>
          <w:bdr w:val="none" w:sz="0" w:space="0" w:color="auto" w:frame="1"/>
          <w:lang w:eastAsia="es-ES_tradnl"/>
          <w14:ligatures w14:val="none"/>
        </w:rPr>
      </w:pPr>
      <w:r w:rsidRPr="00EA36AC">
        <w:rPr>
          <w:rFonts w:ascii="Calibri" w:eastAsia="Times New Roman" w:hAnsi="Calibri" w:cs="Calibri"/>
          <w:color w:val="333333"/>
          <w:kern w:val="0"/>
          <w:bdr w:val="none" w:sz="0" w:space="0" w:color="auto" w:frame="1"/>
          <w:lang w:eastAsia="es-ES_tradnl"/>
          <w14:ligatures w14:val="none"/>
        </w:rPr>
        <w:t>The Lancet</w:t>
      </w:r>
      <w:r w:rsidR="00AE121D">
        <w:rPr>
          <w:rFonts w:ascii="Calibri" w:eastAsia="Times New Roman" w:hAnsi="Calibri" w:cs="Calibri"/>
          <w:color w:val="333333"/>
          <w:kern w:val="0"/>
          <w:bdr w:val="none" w:sz="0" w:space="0" w:color="auto" w:frame="1"/>
          <w:lang w:eastAsia="es-ES_tradnl"/>
          <w14:ligatures w14:val="none"/>
        </w:rPr>
        <w:t xml:space="preserve"> </w:t>
      </w:r>
      <w:r w:rsidR="00357A80">
        <w:rPr>
          <w:rFonts w:ascii="Calibri" w:eastAsia="Times New Roman" w:hAnsi="Calibri" w:cs="Calibri"/>
          <w:color w:val="333333"/>
          <w:kern w:val="0"/>
          <w:bdr w:val="none" w:sz="0" w:space="0" w:color="auto" w:frame="1"/>
          <w:lang w:eastAsia="es-ES_tradnl"/>
          <w14:ligatures w14:val="none"/>
        </w:rPr>
        <w:t xml:space="preserve">(reconocida revista científica británica) </w:t>
      </w:r>
      <w:r w:rsidR="00AE121D">
        <w:rPr>
          <w:rFonts w:ascii="Calibri" w:eastAsia="Times New Roman" w:hAnsi="Calibri" w:cs="Calibri"/>
          <w:color w:val="333333"/>
          <w:kern w:val="0"/>
          <w:bdr w:val="none" w:sz="0" w:space="0" w:color="auto" w:frame="1"/>
          <w:lang w:eastAsia="es-ES_tradnl"/>
          <w14:ligatures w14:val="none"/>
        </w:rPr>
        <w:t xml:space="preserve">evalúa </w:t>
      </w:r>
      <w:r w:rsidRPr="00EA36AC">
        <w:rPr>
          <w:rFonts w:ascii="Calibri" w:eastAsia="Times New Roman" w:hAnsi="Calibri" w:cs="Calibri"/>
          <w:color w:val="333333"/>
          <w:kern w:val="0"/>
          <w:bdr w:val="none" w:sz="0" w:space="0" w:color="auto" w:frame="1"/>
          <w:lang w:eastAsia="es-ES_tradnl"/>
          <w14:ligatures w14:val="none"/>
        </w:rPr>
        <w:t xml:space="preserve">cómo la Administración Trump afectará a los resultados sanitarios. El Departamento de Salud ha hecho profundos recortes, rompiendo agencias como los </w:t>
      </w:r>
      <w:r w:rsidR="0074509F">
        <w:rPr>
          <w:rFonts w:ascii="Calibri" w:eastAsia="Times New Roman" w:hAnsi="Calibri" w:cs="Calibri"/>
          <w:color w:val="333333"/>
          <w:kern w:val="0"/>
          <w:bdr w:val="none" w:sz="0" w:space="0" w:color="auto" w:frame="1"/>
          <w:lang w:eastAsia="es-ES_tradnl"/>
          <w14:ligatures w14:val="none"/>
        </w:rPr>
        <w:t>NHI (</w:t>
      </w:r>
      <w:r w:rsidR="00117A9B">
        <w:rPr>
          <w:rFonts w:ascii="Calibri" w:eastAsia="Times New Roman" w:hAnsi="Calibri" w:cs="Calibri"/>
          <w:color w:val="333333"/>
          <w:kern w:val="0"/>
          <w:bdr w:val="none" w:sz="0" w:space="0" w:color="auto" w:frame="1"/>
          <w:lang w:eastAsia="es-ES_tradnl"/>
          <w14:ligatures w14:val="none"/>
        </w:rPr>
        <w:t xml:space="preserve">Institutos Nacionales de Salud, </w:t>
      </w:r>
      <w:r w:rsidR="00472F27">
        <w:rPr>
          <w:rFonts w:ascii="Calibri" w:eastAsia="Times New Roman" w:hAnsi="Calibri" w:cs="Calibri"/>
          <w:color w:val="333333"/>
          <w:kern w:val="0"/>
          <w:bdr w:val="none" w:sz="0" w:space="0" w:color="auto" w:frame="1"/>
          <w:lang w:eastAsia="es-ES_tradnl"/>
          <w14:ligatures w14:val="none"/>
        </w:rPr>
        <w:t>los centros</w:t>
      </w:r>
      <w:r w:rsidR="0074509F">
        <w:rPr>
          <w:rFonts w:ascii="Calibri" w:eastAsia="Times New Roman" w:hAnsi="Calibri" w:cs="Calibri"/>
          <w:color w:val="333333"/>
          <w:kern w:val="0"/>
          <w:bdr w:val="none" w:sz="0" w:space="0" w:color="auto" w:frame="1"/>
          <w:lang w:eastAsia="es-ES_tradnl"/>
          <w14:ligatures w14:val="none"/>
        </w:rPr>
        <w:t xml:space="preserve"> de investigación en biomedicina más importante</w:t>
      </w:r>
      <w:r w:rsidR="001B50C6">
        <w:rPr>
          <w:rFonts w:ascii="Calibri" w:eastAsia="Times New Roman" w:hAnsi="Calibri" w:cs="Calibri"/>
          <w:color w:val="333333"/>
          <w:kern w:val="0"/>
          <w:bdr w:val="none" w:sz="0" w:space="0" w:color="auto" w:frame="1"/>
          <w:lang w:eastAsia="es-ES_tradnl"/>
          <w14:ligatures w14:val="none"/>
        </w:rPr>
        <w:t>s</w:t>
      </w:r>
      <w:r w:rsidR="0074509F">
        <w:rPr>
          <w:rFonts w:ascii="Calibri" w:eastAsia="Times New Roman" w:hAnsi="Calibri" w:cs="Calibri"/>
          <w:color w:val="333333"/>
          <w:kern w:val="0"/>
          <w:bdr w:val="none" w:sz="0" w:space="0" w:color="auto" w:frame="1"/>
          <w:lang w:eastAsia="es-ES_tradnl"/>
          <w14:ligatures w14:val="none"/>
        </w:rPr>
        <w:t xml:space="preserve"> del mundo)</w:t>
      </w:r>
      <w:r w:rsidRPr="00EA36AC">
        <w:rPr>
          <w:rFonts w:ascii="Calibri" w:eastAsia="Times New Roman" w:hAnsi="Calibri" w:cs="Calibri"/>
          <w:color w:val="333333"/>
          <w:kern w:val="0"/>
          <w:bdr w:val="none" w:sz="0" w:space="0" w:color="auto" w:frame="1"/>
          <w:lang w:eastAsia="es-ES_tradnl"/>
          <w14:ligatures w14:val="none"/>
        </w:rPr>
        <w:t xml:space="preserve"> y el CDC</w:t>
      </w:r>
      <w:r w:rsidR="00B55835">
        <w:rPr>
          <w:rFonts w:ascii="Calibri" w:eastAsia="Times New Roman" w:hAnsi="Calibri" w:cs="Calibri"/>
          <w:color w:val="333333"/>
          <w:kern w:val="0"/>
          <w:bdr w:val="none" w:sz="0" w:space="0" w:color="auto" w:frame="1"/>
          <w:lang w:eastAsia="es-ES_tradnl"/>
          <w14:ligatures w14:val="none"/>
        </w:rPr>
        <w:t xml:space="preserve"> (Centro para el Control y Prevención de Enfermedades, una referencia internacional)</w:t>
      </w:r>
      <w:r w:rsidRPr="00EA36AC">
        <w:rPr>
          <w:rFonts w:ascii="Calibri" w:eastAsia="Times New Roman" w:hAnsi="Calibri" w:cs="Calibri"/>
          <w:color w:val="333333"/>
          <w:kern w:val="0"/>
          <w:bdr w:val="none" w:sz="0" w:space="0" w:color="auto" w:frame="1"/>
          <w:lang w:eastAsia="es-ES_tradnl"/>
          <w14:ligatures w14:val="none"/>
        </w:rPr>
        <w:t>. Se estima que 10 millones de americanos perderán la cobertura por Medicaid</w:t>
      </w:r>
      <w:r w:rsidR="00357A80">
        <w:rPr>
          <w:rFonts w:ascii="Calibri" w:eastAsia="Times New Roman" w:hAnsi="Calibri" w:cs="Calibri"/>
          <w:color w:val="333333"/>
          <w:kern w:val="0"/>
          <w:bdr w:val="none" w:sz="0" w:space="0" w:color="auto" w:frame="1"/>
          <w:lang w:eastAsia="es-ES_tradnl"/>
          <w14:ligatures w14:val="none"/>
        </w:rPr>
        <w:t xml:space="preserve"> (el seguro sanitario público americano para “pobres”)</w:t>
      </w:r>
      <w:r w:rsidRPr="00EA36AC">
        <w:rPr>
          <w:rFonts w:ascii="Calibri" w:eastAsia="Times New Roman" w:hAnsi="Calibri" w:cs="Calibri"/>
          <w:color w:val="333333"/>
          <w:kern w:val="0"/>
          <w:bdr w:val="none" w:sz="0" w:space="0" w:color="auto" w:frame="1"/>
          <w:lang w:eastAsia="es-ES_tradnl"/>
          <w14:ligatures w14:val="none"/>
        </w:rPr>
        <w:t xml:space="preserve">. Las dudas sobre la vacunación están creciendo. El número de casos de sarampión es el mayor desde 1992. Se estima que solo por los recortes en el Medicaid se producirán 10.000 muertes. </w:t>
      </w:r>
      <w:r w:rsidR="00136DCE">
        <w:rPr>
          <w:rFonts w:ascii="Calibri" w:eastAsia="Times New Roman" w:hAnsi="Calibri" w:cs="Calibri"/>
          <w:color w:val="333333"/>
          <w:kern w:val="0"/>
          <w:bdr w:val="none" w:sz="0" w:space="0" w:color="auto" w:frame="1"/>
          <w:lang w:eastAsia="es-ES_tradnl"/>
          <w14:ligatures w14:val="none"/>
        </w:rPr>
        <w:t>Se considera que</w:t>
      </w:r>
      <w:r w:rsidRPr="00EA36AC">
        <w:rPr>
          <w:rFonts w:ascii="Calibri" w:eastAsia="Times New Roman" w:hAnsi="Calibri" w:cs="Calibri"/>
          <w:color w:val="333333"/>
          <w:kern w:val="0"/>
          <w:bdr w:val="none" w:sz="0" w:space="0" w:color="auto" w:frame="1"/>
          <w:lang w:eastAsia="es-ES_tradnl"/>
          <w14:ligatures w14:val="none"/>
        </w:rPr>
        <w:t xml:space="preserve"> el cierre de USAID producirá 14 millones de muertes globalmente. </w:t>
      </w:r>
    </w:p>
    <w:p w14:paraId="27F1F78B" w14:textId="77777777" w:rsidR="00EA36AC" w:rsidRPr="00EA36AC" w:rsidRDefault="00EA36AC" w:rsidP="00EA36AC">
      <w:pPr>
        <w:rPr>
          <w:rFonts w:ascii="Calibri" w:eastAsia="Times New Roman" w:hAnsi="Calibri" w:cs="Calibri"/>
          <w:color w:val="333333"/>
          <w:kern w:val="0"/>
          <w:bdr w:val="none" w:sz="0" w:space="0" w:color="auto" w:frame="1"/>
          <w:lang w:eastAsia="es-ES_tradnl"/>
          <w14:ligatures w14:val="none"/>
        </w:rPr>
      </w:pPr>
    </w:p>
    <w:p w14:paraId="08B24E5D" w14:textId="3A505430" w:rsidR="00EA36AC" w:rsidRPr="00EA36AC" w:rsidRDefault="00905247" w:rsidP="00EA36AC">
      <w:pPr>
        <w:rPr>
          <w:rFonts w:ascii="Calibri" w:hAnsi="Calibri" w:cs="Calibri"/>
        </w:rPr>
      </w:pPr>
      <w:r>
        <w:rPr>
          <w:rFonts w:ascii="Calibri" w:hAnsi="Calibri" w:cs="Calibri"/>
        </w:rPr>
        <w:t xml:space="preserve">En otro orden de cosas, </w:t>
      </w:r>
      <w:r w:rsidR="00EA36AC" w:rsidRPr="00EA36AC">
        <w:rPr>
          <w:rFonts w:ascii="Calibri" w:hAnsi="Calibri" w:cs="Calibri"/>
        </w:rPr>
        <w:t xml:space="preserve">Trump pretende bajar el precio de los fármacos en Estados Unidos para que sean más </w:t>
      </w:r>
      <w:r w:rsidR="00C270D2">
        <w:rPr>
          <w:rFonts w:ascii="Calibri" w:hAnsi="Calibri" w:cs="Calibri"/>
        </w:rPr>
        <w:t>baratos</w:t>
      </w:r>
      <w:r w:rsidR="00EA36AC" w:rsidRPr="00EA36AC">
        <w:rPr>
          <w:rFonts w:ascii="Calibri" w:hAnsi="Calibri" w:cs="Calibri"/>
        </w:rPr>
        <w:t xml:space="preserve"> que en cualquier otro país de la OCDE. Las herramientas son las presiones políticas, los aranceles y la amenaza con poner un arancel del 100% a los medicamentos de farmacéuticas sin producción en Estados Unidos.</w:t>
      </w:r>
    </w:p>
    <w:p w14:paraId="3B750879" w14:textId="77777777" w:rsidR="00EA36AC" w:rsidRPr="00EA36AC" w:rsidRDefault="00EA36AC" w:rsidP="00EA36AC">
      <w:pPr>
        <w:rPr>
          <w:rFonts w:ascii="Calibri" w:hAnsi="Calibri" w:cs="Calibri"/>
        </w:rPr>
      </w:pPr>
    </w:p>
    <w:p w14:paraId="13D2D6C3" w14:textId="60DD37EE" w:rsidR="00EA36AC" w:rsidRPr="00EA36AC" w:rsidRDefault="00357A80" w:rsidP="00EA36AC">
      <w:pPr>
        <w:rPr>
          <w:rFonts w:ascii="Calibri" w:hAnsi="Calibri" w:cs="Calibri"/>
        </w:rPr>
      </w:pPr>
      <w:r>
        <w:rPr>
          <w:rFonts w:ascii="Calibri" w:hAnsi="Calibri" w:cs="Calibri"/>
        </w:rPr>
        <w:t>Cambiando de país, e</w:t>
      </w:r>
      <w:r w:rsidR="00EA36AC" w:rsidRPr="00EA36AC">
        <w:rPr>
          <w:rFonts w:ascii="Calibri" w:hAnsi="Calibri" w:cs="Calibri"/>
        </w:rPr>
        <w:t>l gobierno laborista británico aprueba</w:t>
      </w:r>
      <w:r>
        <w:rPr>
          <w:rFonts w:ascii="Calibri" w:hAnsi="Calibri" w:cs="Calibri"/>
        </w:rPr>
        <w:t xml:space="preserve">, al año </w:t>
      </w:r>
      <w:r w:rsidR="00117A9B">
        <w:rPr>
          <w:rFonts w:ascii="Calibri" w:hAnsi="Calibri" w:cs="Calibri"/>
        </w:rPr>
        <w:t xml:space="preserve">justo </w:t>
      </w:r>
      <w:r>
        <w:rPr>
          <w:rFonts w:ascii="Calibri" w:hAnsi="Calibri" w:cs="Calibri"/>
        </w:rPr>
        <w:t xml:space="preserve">de su llegada al poder, </w:t>
      </w:r>
      <w:r w:rsidR="00EA36AC" w:rsidRPr="00EA36AC">
        <w:rPr>
          <w:rFonts w:ascii="Calibri" w:hAnsi="Calibri" w:cs="Calibri"/>
        </w:rPr>
        <w:t xml:space="preserve">el “Plan de Salud a 10 años para Inglaterra”, un ambicioso programa de reformas, basado en tres </w:t>
      </w:r>
      <w:r w:rsidR="0074509F">
        <w:rPr>
          <w:rFonts w:ascii="Calibri" w:hAnsi="Calibri" w:cs="Calibri"/>
        </w:rPr>
        <w:t>propuestas</w:t>
      </w:r>
      <w:r w:rsidR="00EA36AC" w:rsidRPr="00EA36AC">
        <w:rPr>
          <w:rFonts w:ascii="Calibri" w:hAnsi="Calibri" w:cs="Calibri"/>
        </w:rPr>
        <w:t xml:space="preserve"> clave: de la enfermedad a la salud; de analógico a digital; y, de hospitales a comunidad.</w:t>
      </w:r>
    </w:p>
    <w:p w14:paraId="1A85B149" w14:textId="77777777" w:rsidR="00EA36AC" w:rsidRPr="00EA36AC" w:rsidRDefault="00EA36AC" w:rsidP="00EA36AC">
      <w:pPr>
        <w:rPr>
          <w:rFonts w:ascii="Calibri" w:hAnsi="Calibri" w:cs="Calibri"/>
        </w:rPr>
      </w:pPr>
    </w:p>
    <w:p w14:paraId="15EF0B13" w14:textId="656415D3" w:rsidR="00EA36AC" w:rsidRPr="00EA36AC" w:rsidRDefault="00117A9B" w:rsidP="00EA36AC">
      <w:pPr>
        <w:textAlignment w:val="baseline"/>
        <w:rPr>
          <w:rFonts w:ascii="Calibri" w:eastAsia="Times New Roman" w:hAnsi="Calibri" w:cs="Calibri"/>
          <w:color w:val="000000" w:themeColor="text1"/>
          <w:kern w:val="0"/>
          <w:lang w:eastAsia="es-ES_tradnl"/>
          <w14:ligatures w14:val="none"/>
        </w:rPr>
      </w:pPr>
      <w:r>
        <w:rPr>
          <w:rFonts w:ascii="Calibri" w:eastAsia="Times New Roman" w:hAnsi="Calibri" w:cs="Calibri"/>
          <w:color w:val="000000" w:themeColor="text1"/>
          <w:kern w:val="0"/>
          <w:bdr w:val="none" w:sz="0" w:space="0" w:color="auto" w:frame="1"/>
          <w:lang w:eastAsia="es-ES_tradnl"/>
          <w14:ligatures w14:val="none"/>
        </w:rPr>
        <w:t>En Francia, l</w:t>
      </w:r>
      <w:r w:rsidR="00EA36AC" w:rsidRPr="00EA36AC">
        <w:rPr>
          <w:rFonts w:ascii="Calibri" w:eastAsia="Times New Roman" w:hAnsi="Calibri" w:cs="Calibri"/>
          <w:color w:val="000000" w:themeColor="text1"/>
          <w:kern w:val="0"/>
          <w:bdr w:val="none" w:sz="0" w:space="0" w:color="auto" w:frame="1"/>
          <w:lang w:eastAsia="es-ES_tradnl"/>
          <w14:ligatures w14:val="none"/>
        </w:rPr>
        <w:t>a historia clínica electrónica, podrá ser descargada en los teléfonos móviles desde noviembre. </w:t>
      </w:r>
    </w:p>
    <w:p w14:paraId="0E888B4E" w14:textId="77777777" w:rsidR="00EA36AC" w:rsidRPr="00EA36AC" w:rsidRDefault="00EA36AC" w:rsidP="00EA36AC">
      <w:pPr>
        <w:rPr>
          <w:rFonts w:ascii="Calibri" w:hAnsi="Calibri" w:cs="Calibri"/>
        </w:rPr>
      </w:pPr>
    </w:p>
    <w:p w14:paraId="054B0FE8" w14:textId="46C0847A" w:rsidR="003250D6" w:rsidRPr="003D15B0" w:rsidRDefault="00FD6ADD">
      <w:pPr>
        <w:rPr>
          <w:rFonts w:ascii="Calibri" w:hAnsi="Calibri" w:cs="Calibri"/>
          <w:b/>
          <w:bCs/>
          <w:color w:val="C00000"/>
        </w:rPr>
      </w:pPr>
      <w:r w:rsidRPr="003D15B0">
        <w:rPr>
          <w:rFonts w:ascii="Calibri" w:hAnsi="Calibri" w:cs="Calibri"/>
          <w:b/>
          <w:bCs/>
          <w:color w:val="C00000"/>
        </w:rPr>
        <w:t>Política sanitaria nacional</w:t>
      </w:r>
    </w:p>
    <w:p w14:paraId="569F152D" w14:textId="77777777" w:rsidR="004C3BFD" w:rsidRDefault="004C3BFD" w:rsidP="004C3BFD"/>
    <w:p w14:paraId="2FFC5237" w14:textId="77777777" w:rsidR="004C3BFD" w:rsidRDefault="004C3BFD" w:rsidP="004C3BFD">
      <w:r>
        <w:t>Según el CIS, la sanidad es el segundo problema que más preocupa a los españoles, por encima de la vivienda.</w:t>
      </w:r>
    </w:p>
    <w:p w14:paraId="7DEACCE9" w14:textId="77777777" w:rsidR="004C3BFD" w:rsidRDefault="004C3BFD" w:rsidP="004C3BFD"/>
    <w:p w14:paraId="33C40B0B" w14:textId="01710F88" w:rsidR="004C3BFD" w:rsidRDefault="00357A80" w:rsidP="004C3BFD">
      <w:r>
        <w:t>Múltiples</w:t>
      </w:r>
      <w:r w:rsidR="004C3BFD">
        <w:t xml:space="preserve"> organizaciones médicas solicitan al Ministerio </w:t>
      </w:r>
      <w:r w:rsidR="0074509F">
        <w:t xml:space="preserve">de Sanidad </w:t>
      </w:r>
      <w:r w:rsidR="004C3BFD">
        <w:t>un Estatuto propio, por considerar que ciertas problemáticas específicas de los médicos (profesionalismo, gestión clínica, incentivos, etc.) no se tratan de manera adecuada con un Estatuto general.</w:t>
      </w:r>
    </w:p>
    <w:p w14:paraId="02E87D57" w14:textId="77777777" w:rsidR="004C3BFD" w:rsidRDefault="004C3BFD" w:rsidP="004C3BFD"/>
    <w:p w14:paraId="2C1D2C01" w14:textId="77777777" w:rsidR="004C3BFD" w:rsidRDefault="004C3BFD" w:rsidP="004C3BFD">
      <w:r>
        <w:t xml:space="preserve">Según un amplio informe publicado por la Organización Médica Colegial, España no tiene déficits de médicos. </w:t>
      </w:r>
    </w:p>
    <w:p w14:paraId="5FCD9A66" w14:textId="77777777" w:rsidR="004C3BFD" w:rsidRDefault="004C3BFD" w:rsidP="004C3BFD"/>
    <w:p w14:paraId="6DA92B4B" w14:textId="4151E585" w:rsidR="004C3BFD" w:rsidRDefault="004C3BFD" w:rsidP="004C3BFD">
      <w:r>
        <w:t>Tras dos años de legislatura, los logros del Ministerio de Sanidad son escasos: Plan veo, para gafas y lentillas; nuevos cribados neonatales; Plan de Salud Mental 2025-</w:t>
      </w:r>
      <w:r w:rsidR="0074509F">
        <w:t>2</w:t>
      </w:r>
      <w:r>
        <w:t>027; plan específico de prevención del suicidio y, ¡por fin!, Agencia Estatal de Salud Pública. Hay temas pendientes (tabaco, alcohol, ley del medicamento y Estatuto Marco) que difícilmente serán aprobados por el Parlamento.</w:t>
      </w:r>
    </w:p>
    <w:p w14:paraId="0DEEE033" w14:textId="77777777" w:rsidR="004C3BFD" w:rsidRDefault="004C3BFD" w:rsidP="004C3BFD"/>
    <w:p w14:paraId="201BB30F" w14:textId="739AB16D" w:rsidR="004C3BFD" w:rsidRDefault="004C3BFD" w:rsidP="004C3BFD">
      <w:r>
        <w:t>En cambio, hay comunidades autónomas muy dinámicas, que han puesto en marcha prometedores proyectos: Cataluña (Agencia de Integración Social y Sanitaria, …); Cantabria (</w:t>
      </w:r>
      <w:r w:rsidR="00C22452">
        <w:t>E</w:t>
      </w:r>
      <w:r>
        <w:t>strategia de genómica, …); Galicia (Comité Técnico de resultados en salud); Castilla y León (Estrategia de medicina personalizada, …), País Vasco (Oficina de Datos en Salud,</w:t>
      </w:r>
      <w:r w:rsidR="00693FA2">
        <w:t xml:space="preserve"> </w:t>
      </w:r>
      <w:r>
        <w:t xml:space="preserve">…).  </w:t>
      </w:r>
    </w:p>
    <w:p w14:paraId="61B11892" w14:textId="77777777" w:rsidR="004C3BFD" w:rsidRDefault="004C3BFD" w:rsidP="004C3BFD"/>
    <w:p w14:paraId="620875E0" w14:textId="6480B075" w:rsidR="004C3BFD" w:rsidRPr="00AB3362" w:rsidRDefault="00357A80" w:rsidP="004C3BFD">
      <w:pPr>
        <w:textAlignment w:val="baseline"/>
        <w:rPr>
          <w:rFonts w:ascii="Calibri" w:eastAsia="Times New Roman" w:hAnsi="Calibri" w:cs="Calibri"/>
          <w:color w:val="000000" w:themeColor="text1"/>
          <w:kern w:val="0"/>
          <w:lang w:eastAsia="es-ES_tradnl"/>
          <w14:ligatures w14:val="none"/>
        </w:rPr>
      </w:pPr>
      <w:r>
        <w:rPr>
          <w:rFonts w:ascii="Calibri" w:eastAsia="Times New Roman" w:hAnsi="Calibri" w:cs="Calibri"/>
          <w:color w:val="000000" w:themeColor="text1"/>
          <w:kern w:val="0"/>
          <w:bdr w:val="none" w:sz="0" w:space="0" w:color="auto" w:frame="1"/>
          <w:lang w:eastAsia="es-ES_tradnl"/>
          <w14:ligatures w14:val="none"/>
        </w:rPr>
        <w:t>2025 es el q</w:t>
      </w:r>
      <w:r w:rsidR="004C3BFD" w:rsidRPr="00AB3362">
        <w:rPr>
          <w:rFonts w:ascii="Calibri" w:eastAsia="Times New Roman" w:hAnsi="Calibri" w:cs="Calibri"/>
          <w:color w:val="000000" w:themeColor="text1"/>
          <w:kern w:val="0"/>
          <w:bdr w:val="none" w:sz="0" w:space="0" w:color="auto" w:frame="1"/>
          <w:lang w:eastAsia="es-ES_tradnl"/>
          <w14:ligatures w14:val="none"/>
        </w:rPr>
        <w:t xml:space="preserve">uinto aniversario de la aparición de la COVID-19.  </w:t>
      </w:r>
      <w:r w:rsidR="00BC1295">
        <w:rPr>
          <w:rFonts w:ascii="Calibri" w:eastAsia="Times New Roman" w:hAnsi="Calibri" w:cs="Calibri"/>
          <w:color w:val="000000" w:themeColor="text1"/>
          <w:kern w:val="0"/>
          <w:bdr w:val="none" w:sz="0" w:space="0" w:color="auto" w:frame="1"/>
          <w:lang w:eastAsia="es-ES_tradnl"/>
          <w14:ligatures w14:val="none"/>
        </w:rPr>
        <w:t>E</w:t>
      </w:r>
      <w:r w:rsidR="004C3BFD" w:rsidRPr="00AB3362">
        <w:rPr>
          <w:rFonts w:ascii="Calibri" w:eastAsia="Times New Roman" w:hAnsi="Calibri" w:cs="Calibri"/>
          <w:color w:val="000000" w:themeColor="text1"/>
          <w:kern w:val="0"/>
          <w:bdr w:val="none" w:sz="0" w:space="0" w:color="auto" w:frame="1"/>
          <w:lang w:eastAsia="es-ES_tradnl"/>
          <w14:ligatures w14:val="none"/>
        </w:rPr>
        <w:t xml:space="preserve">l sistema sanitario </w:t>
      </w:r>
      <w:r w:rsidR="00BC1295">
        <w:rPr>
          <w:rFonts w:ascii="Calibri" w:eastAsia="Times New Roman" w:hAnsi="Calibri" w:cs="Calibri"/>
          <w:color w:val="000000" w:themeColor="text1"/>
          <w:kern w:val="0"/>
          <w:bdr w:val="none" w:sz="0" w:space="0" w:color="auto" w:frame="1"/>
          <w:lang w:eastAsia="es-ES_tradnl"/>
          <w14:ligatures w14:val="none"/>
        </w:rPr>
        <w:t>tiene ahora</w:t>
      </w:r>
      <w:r w:rsidR="004C3BFD" w:rsidRPr="00AB3362">
        <w:rPr>
          <w:rFonts w:ascii="Calibri" w:eastAsia="Times New Roman" w:hAnsi="Calibri" w:cs="Calibri"/>
          <w:color w:val="000000" w:themeColor="text1"/>
          <w:kern w:val="0"/>
          <w:bdr w:val="none" w:sz="0" w:space="0" w:color="auto" w:frame="1"/>
          <w:lang w:eastAsia="es-ES_tradnl"/>
          <w14:ligatures w14:val="none"/>
        </w:rPr>
        <w:t xml:space="preserve"> más personal, pero también más colapso. Hay 45.000 médicos y enfermeras más, pero casi todos los indicadores han empeorado. </w:t>
      </w:r>
    </w:p>
    <w:p w14:paraId="799EEE3C" w14:textId="77777777" w:rsidR="004C3BFD" w:rsidRDefault="004C3BFD" w:rsidP="004C3BFD">
      <w:pPr>
        <w:rPr>
          <w:rFonts w:ascii="Calibri" w:hAnsi="Calibri" w:cs="Calibri"/>
          <w:color w:val="000000" w:themeColor="text1"/>
        </w:rPr>
      </w:pPr>
    </w:p>
    <w:p w14:paraId="02C47C80" w14:textId="33127E68" w:rsidR="004C3BFD" w:rsidRPr="003D15B0" w:rsidRDefault="004C3BFD" w:rsidP="004C3BFD">
      <w:pPr>
        <w:rPr>
          <w:rFonts w:ascii="Calibri" w:hAnsi="Calibri" w:cs="Calibri"/>
          <w:b/>
          <w:bCs/>
          <w:color w:val="C00000"/>
        </w:rPr>
      </w:pPr>
      <w:r w:rsidRPr="003D15B0">
        <w:rPr>
          <w:rFonts w:ascii="Calibri" w:hAnsi="Calibri" w:cs="Calibri"/>
          <w:b/>
          <w:bCs/>
          <w:color w:val="C00000"/>
        </w:rPr>
        <w:t>Empresas</w:t>
      </w:r>
    </w:p>
    <w:p w14:paraId="6ED44E10" w14:textId="77777777" w:rsidR="004C3BFD" w:rsidRDefault="004C3BFD" w:rsidP="004C3BFD">
      <w:pPr>
        <w:rPr>
          <w:rFonts w:ascii="Calibri" w:hAnsi="Calibri" w:cs="Calibri"/>
          <w:color w:val="000000" w:themeColor="text1"/>
        </w:rPr>
      </w:pPr>
    </w:p>
    <w:p w14:paraId="383A1AFB" w14:textId="77777777" w:rsidR="00AD6C42" w:rsidRDefault="00AD6C42" w:rsidP="00AD6C42"/>
    <w:p w14:paraId="2829DA57" w14:textId="77777777" w:rsidR="00AD6C42" w:rsidRPr="00AD6C42" w:rsidRDefault="00AD6C42" w:rsidP="00AD6C42">
      <w:pPr>
        <w:pStyle w:val="Prrafodelista"/>
        <w:numPr>
          <w:ilvl w:val="0"/>
          <w:numId w:val="1"/>
        </w:numPr>
        <w:rPr>
          <w:b/>
          <w:bCs/>
        </w:rPr>
      </w:pPr>
      <w:r w:rsidRPr="00AD6C42">
        <w:rPr>
          <w:b/>
          <w:bCs/>
        </w:rPr>
        <w:t>Internacionales</w:t>
      </w:r>
    </w:p>
    <w:p w14:paraId="68A9F632" w14:textId="77777777" w:rsidR="00AD6C42" w:rsidRDefault="00AD6C42" w:rsidP="00AD6C42"/>
    <w:p w14:paraId="5B56DE03" w14:textId="43A735E7" w:rsidR="00AD6C42" w:rsidRDefault="00AD6C42" w:rsidP="00AD6C42">
      <w:r>
        <w:t>Los medicamentos investigados por IA se multiplican por 9 en el último año. La IA permite crear medicamentos en menos tiempo y con mayor éxito</w:t>
      </w:r>
      <w:r w:rsidR="001B50C6">
        <w:t>.</w:t>
      </w:r>
    </w:p>
    <w:p w14:paraId="23FCEAD2" w14:textId="77777777" w:rsidR="001B50C6" w:rsidRDefault="001B50C6" w:rsidP="00AD6C42"/>
    <w:p w14:paraId="1C576E10" w14:textId="6124E811" w:rsidR="001B50C6" w:rsidRDefault="001B50C6" w:rsidP="00AD6C42">
      <w:r>
        <w:t>Auténtico “boom” de los medicamentos anti-obesidad, que pueden paliar la extensión de esta grave pandemia.</w:t>
      </w:r>
    </w:p>
    <w:p w14:paraId="4D11DDE5" w14:textId="77777777" w:rsidR="00AD6C42" w:rsidRDefault="00AD6C42" w:rsidP="00AD6C42"/>
    <w:p w14:paraId="417A8B8F" w14:textId="6A0EFBB3" w:rsidR="00AD6C42" w:rsidRDefault="00AD6C42" w:rsidP="00AD6C42">
      <w:r>
        <w:t>Los planes de Trump sobre los medicamentos, con el fin de reducir el precio en Estados Unidos, tiene</w:t>
      </w:r>
      <w:r w:rsidR="001974ED">
        <w:t>n</w:t>
      </w:r>
      <w:r>
        <w:t xml:space="preserve"> el riesgo de aumentar los precios en Europa.</w:t>
      </w:r>
    </w:p>
    <w:p w14:paraId="40446B18" w14:textId="36BA792D" w:rsidR="00AD6C42" w:rsidRDefault="00AD6C42" w:rsidP="00AD6C42"/>
    <w:p w14:paraId="1BCD5109" w14:textId="77777777" w:rsidR="00AD6C42" w:rsidRDefault="00AD6C42" w:rsidP="00AD6C42"/>
    <w:p w14:paraId="2EAA8D87" w14:textId="77777777" w:rsidR="00AD6C42" w:rsidRPr="00AD6C42" w:rsidRDefault="00AD6C42" w:rsidP="00AD6C42">
      <w:pPr>
        <w:pStyle w:val="Prrafodelista"/>
        <w:numPr>
          <w:ilvl w:val="0"/>
          <w:numId w:val="1"/>
        </w:numPr>
        <w:rPr>
          <w:b/>
          <w:bCs/>
        </w:rPr>
      </w:pPr>
      <w:r w:rsidRPr="00AD6C42">
        <w:rPr>
          <w:b/>
          <w:bCs/>
        </w:rPr>
        <w:t>Nacionales</w:t>
      </w:r>
    </w:p>
    <w:p w14:paraId="600443EA" w14:textId="77777777" w:rsidR="00AD6C42" w:rsidRDefault="00AD6C42" w:rsidP="00AD6C42"/>
    <w:p w14:paraId="1EAE59FA" w14:textId="6D7F32DB" w:rsidR="00AD6C42" w:rsidRDefault="00AD6C42" w:rsidP="00AD6C42">
      <w:r>
        <w:t>El seguro de salud suma clientes año tras año y ha superado la cota de 14 millones en junio de 2025. Esto supone que cerca del 30% de la población española tiene seguro sanitario</w:t>
      </w:r>
      <w:r w:rsidR="00357A80">
        <w:t xml:space="preserve"> privado</w:t>
      </w:r>
      <w:r w:rsidR="00CD34EC">
        <w:t>, algo insólito en un país con sistema sanitario público de cobertura universal.</w:t>
      </w:r>
    </w:p>
    <w:p w14:paraId="21BE89DD" w14:textId="77777777" w:rsidR="00AD6C42" w:rsidRDefault="00AD6C42" w:rsidP="00AD6C42"/>
    <w:p w14:paraId="25BBA60C" w14:textId="3A2038BC" w:rsidR="00AD6C42" w:rsidRDefault="00AD6C42" w:rsidP="00AD6C42">
      <w:r>
        <w:t xml:space="preserve">España ofrece seguros de salud </w:t>
      </w:r>
      <w:r w:rsidR="00693FA2">
        <w:t xml:space="preserve">privados </w:t>
      </w:r>
      <w:r>
        <w:t>un 79% más baratos que Europa</w:t>
      </w:r>
      <w:r w:rsidR="007E1447">
        <w:t xml:space="preserve">, </w:t>
      </w:r>
      <w:r>
        <w:t>lo que podría amenazar su sostenibilidad, según ASPE (patronal de los hospitales privados).</w:t>
      </w:r>
    </w:p>
    <w:p w14:paraId="3BC50C72" w14:textId="77777777" w:rsidR="00AD6C42" w:rsidRDefault="00AD6C42" w:rsidP="00AD6C42"/>
    <w:p w14:paraId="117B50CD" w14:textId="77777777" w:rsidR="00AD6C42" w:rsidRDefault="00AD6C42" w:rsidP="00AD6C42">
      <w:r>
        <w:t>España es el octavo país europeo que más medicamentos produce, con Cataluña y Madrid a la cabeza.</w:t>
      </w:r>
    </w:p>
    <w:p w14:paraId="42D784B7" w14:textId="77777777" w:rsidR="00AD6C42" w:rsidRDefault="00AD6C42" w:rsidP="00AD6C42"/>
    <w:p w14:paraId="610B3BD1" w14:textId="77777777" w:rsidR="00AD6C42" w:rsidRDefault="00AD6C42" w:rsidP="00AD6C42">
      <w:r>
        <w:lastRenderedPageBreak/>
        <w:t>Crece el negocio de las residencias de mayores, las inversiones en 2024 fueron de 317 millones y se prevé superar esta cifra en 2025.</w:t>
      </w:r>
    </w:p>
    <w:p w14:paraId="2C81B342" w14:textId="77777777" w:rsidR="00AD6C42" w:rsidRDefault="00AD6C42" w:rsidP="00AD6C42"/>
    <w:p w14:paraId="06C6BD07" w14:textId="77777777" w:rsidR="00AD6C42" w:rsidRDefault="00AD6C42" w:rsidP="00AD6C42"/>
    <w:p w14:paraId="293103E5" w14:textId="545079A7" w:rsidR="004C3BFD" w:rsidRPr="003D15B0" w:rsidRDefault="00F700DC" w:rsidP="004C3BFD">
      <w:pPr>
        <w:rPr>
          <w:rFonts w:ascii="Calibri" w:hAnsi="Calibri" w:cs="Calibri"/>
          <w:b/>
          <w:bCs/>
          <w:color w:val="C00000"/>
        </w:rPr>
      </w:pPr>
      <w:r w:rsidRPr="003D15B0">
        <w:rPr>
          <w:rFonts w:ascii="Calibri" w:hAnsi="Calibri" w:cs="Calibri"/>
          <w:b/>
          <w:bCs/>
          <w:color w:val="C00000"/>
        </w:rPr>
        <w:t>Asturias</w:t>
      </w:r>
    </w:p>
    <w:p w14:paraId="5205C0E5" w14:textId="77777777" w:rsidR="007F1F53" w:rsidRDefault="007F1F53" w:rsidP="007F1F53"/>
    <w:p w14:paraId="41C5EF27" w14:textId="77777777" w:rsidR="007F1F53" w:rsidRDefault="007F1F53" w:rsidP="007F1F53">
      <w:r>
        <w:t>Asturias lidera la tasa de cáncer y suicidios en España, lo cual bien merecería un análisis en profundidad.</w:t>
      </w:r>
    </w:p>
    <w:p w14:paraId="61747C77" w14:textId="77777777" w:rsidR="007F1F53" w:rsidRDefault="007F1F53" w:rsidP="007F1F53"/>
    <w:p w14:paraId="4CD7BE24" w14:textId="4B601B38" w:rsidR="007F1F53" w:rsidRDefault="007F1F53" w:rsidP="007F1F53">
      <w:r>
        <w:t>El gobierno de Asturias detiene la obra del hospital de Cabueñes, por discrepancias con la constructora. Se confía en que la ampliación empiece en el 2026.</w:t>
      </w:r>
    </w:p>
    <w:p w14:paraId="0BA64DE9" w14:textId="77777777" w:rsidR="007F1F53" w:rsidRDefault="007F1F53" w:rsidP="007F1F53"/>
    <w:p w14:paraId="53BAC485" w14:textId="18139E28" w:rsidR="007F1F53" w:rsidRDefault="007F1F53" w:rsidP="007F1F53">
      <w:r>
        <w:t>Asturias rubrica un pacto en salud mental</w:t>
      </w:r>
      <w:r w:rsidR="00472F27">
        <w:t xml:space="preserve">, </w:t>
      </w:r>
      <w:r>
        <w:t>que servirá de base para la futura ley autonómica.</w:t>
      </w:r>
      <w:r w:rsidR="00357A80">
        <w:t xml:space="preserve"> También</w:t>
      </w:r>
      <w:r>
        <w:t xml:space="preserve"> ampl</w:t>
      </w:r>
      <w:r w:rsidR="00AD5FD1">
        <w:t>í</w:t>
      </w:r>
      <w:r>
        <w:t xml:space="preserve">a el cribado </w:t>
      </w:r>
      <w:r w:rsidR="002B28A4">
        <w:t xml:space="preserve">neonatal </w:t>
      </w:r>
      <w:r>
        <w:t>a otras diez enfermedades metabólicas</w:t>
      </w:r>
      <w:r w:rsidR="00905247">
        <w:t>.</w:t>
      </w:r>
      <w:r>
        <w:t xml:space="preserve"> </w:t>
      </w:r>
    </w:p>
    <w:p w14:paraId="3F1213D5" w14:textId="77777777" w:rsidR="007F1F53" w:rsidRDefault="007F1F53" w:rsidP="007F1F53"/>
    <w:p w14:paraId="01E36BE0" w14:textId="04496CF3" w:rsidR="004A5F0F" w:rsidRDefault="007F1F53">
      <w:r>
        <w:t xml:space="preserve">Se anuncia la modificación de las áreas </w:t>
      </w:r>
      <w:r w:rsidR="00AD5FD1">
        <w:t xml:space="preserve">sanitarias </w:t>
      </w:r>
      <w:r>
        <w:t xml:space="preserve">de 8 a 3. No obstante, por lo anunciado hasta ahora, este proyecto que podría </w:t>
      </w:r>
      <w:r w:rsidR="002B28A4">
        <w:t xml:space="preserve">haber sido </w:t>
      </w:r>
      <w:r w:rsidR="00EE32F0">
        <w:t>aprovechado</w:t>
      </w:r>
      <w:r w:rsidR="002B28A4">
        <w:t xml:space="preserve"> para </w:t>
      </w:r>
      <w:r w:rsidR="00AD5FD1">
        <w:t>incorporar</w:t>
      </w:r>
      <w:r>
        <w:t xml:space="preserve"> cambios importantes (gobernanza, </w:t>
      </w:r>
      <w:r w:rsidR="00581C9F">
        <w:t>unificación</w:t>
      </w:r>
      <w:r>
        <w:t xml:space="preserve"> de la gestión de algunas especialidades, etc.) no parece que vaya a ser algo más que una reforma administrativa de alcance menor</w:t>
      </w:r>
      <w:r w:rsidR="00C95DC6">
        <w:t>.</w:t>
      </w:r>
    </w:p>
    <w:p w14:paraId="72DDF263" w14:textId="77777777" w:rsidR="009D2B6D" w:rsidRDefault="009D2B6D"/>
    <w:p w14:paraId="010354A9" w14:textId="077F70A9" w:rsidR="002B28A4" w:rsidRPr="003D15B0" w:rsidRDefault="002B28A4">
      <w:pPr>
        <w:rPr>
          <w:b/>
          <w:bCs/>
          <w:color w:val="C00000"/>
        </w:rPr>
      </w:pPr>
      <w:r w:rsidRPr="003D15B0">
        <w:rPr>
          <w:b/>
          <w:bCs/>
          <w:color w:val="C00000"/>
        </w:rPr>
        <w:t>Consideración final</w:t>
      </w:r>
    </w:p>
    <w:p w14:paraId="305C9DE2" w14:textId="77777777" w:rsidR="009D2B6D" w:rsidRDefault="009D2B6D"/>
    <w:p w14:paraId="6469E0F0" w14:textId="5668709F" w:rsidR="009D2B6D" w:rsidRPr="00C95DC6" w:rsidRDefault="002B28A4">
      <w:r>
        <w:t xml:space="preserve">En definitiva, globalmente 2025 no ha sido un buen año para sanidad. La única esperanza es que 2026 sea mejor. </w:t>
      </w:r>
      <w:r w:rsidR="009D2B6D">
        <w:t xml:space="preserve"> </w:t>
      </w:r>
    </w:p>
    <w:sectPr w:rsidR="009D2B6D" w:rsidRPr="00C95DC6">
      <w:footerReference w:type="even" r:id="rId7"/>
      <w:foot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BE1B4F" w14:textId="77777777" w:rsidR="00505E1C" w:rsidRDefault="00505E1C" w:rsidP="003F3951">
      <w:r>
        <w:separator/>
      </w:r>
    </w:p>
  </w:endnote>
  <w:endnote w:type="continuationSeparator" w:id="0">
    <w:p w14:paraId="6DE0FB0B" w14:textId="77777777" w:rsidR="00505E1C" w:rsidRDefault="00505E1C" w:rsidP="003F39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816379981"/>
      <w:docPartObj>
        <w:docPartGallery w:val="Page Numbers (Bottom of Page)"/>
        <w:docPartUnique/>
      </w:docPartObj>
    </w:sdtPr>
    <w:sdtContent>
      <w:p w14:paraId="19155F2D" w14:textId="30571885" w:rsidR="003F3951" w:rsidRDefault="003F3951" w:rsidP="0016679A">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rPr>
          <w:fldChar w:fldCharType="end"/>
        </w:r>
      </w:p>
    </w:sdtContent>
  </w:sdt>
  <w:p w14:paraId="390BE9CE" w14:textId="77777777" w:rsidR="003F3951" w:rsidRDefault="003F3951" w:rsidP="003F3951">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1432583136"/>
      <w:docPartObj>
        <w:docPartGallery w:val="Page Numbers (Bottom of Page)"/>
        <w:docPartUnique/>
      </w:docPartObj>
    </w:sdtPr>
    <w:sdtContent>
      <w:p w14:paraId="695881CC" w14:textId="05213A5F" w:rsidR="003F3951" w:rsidRDefault="003F3951" w:rsidP="0016679A">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1F85C162" w14:textId="77777777" w:rsidR="003F3951" w:rsidRDefault="003F3951" w:rsidP="003F3951">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4A3439" w14:textId="77777777" w:rsidR="00505E1C" w:rsidRDefault="00505E1C" w:rsidP="003F3951">
      <w:r>
        <w:separator/>
      </w:r>
    </w:p>
  </w:footnote>
  <w:footnote w:type="continuationSeparator" w:id="0">
    <w:p w14:paraId="2C3E6462" w14:textId="77777777" w:rsidR="00505E1C" w:rsidRDefault="00505E1C" w:rsidP="003F39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45DA"/>
    <w:multiLevelType w:val="hybridMultilevel"/>
    <w:tmpl w:val="62E097D0"/>
    <w:lvl w:ilvl="0" w:tplc="D7AC7476">
      <w:numFmt w:val="bullet"/>
      <w:lvlText w:val="-"/>
      <w:lvlJc w:val="left"/>
      <w:pPr>
        <w:ind w:left="720" w:hanging="360"/>
      </w:pPr>
      <w:rPr>
        <w:rFonts w:ascii="Aptos" w:eastAsiaTheme="minorHAnsi" w:hAnsi="Aptos" w:cstheme="minorBid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3667619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5F0F"/>
    <w:rsid w:val="0004327D"/>
    <w:rsid w:val="00067EE9"/>
    <w:rsid w:val="0009126F"/>
    <w:rsid w:val="00117A9B"/>
    <w:rsid w:val="001310DA"/>
    <w:rsid w:val="00136DCE"/>
    <w:rsid w:val="001974ED"/>
    <w:rsid w:val="001B50C6"/>
    <w:rsid w:val="00203865"/>
    <w:rsid w:val="00295C17"/>
    <w:rsid w:val="002B28A4"/>
    <w:rsid w:val="002E26B2"/>
    <w:rsid w:val="003121FB"/>
    <w:rsid w:val="003250D6"/>
    <w:rsid w:val="00340606"/>
    <w:rsid w:val="0035139E"/>
    <w:rsid w:val="00357A80"/>
    <w:rsid w:val="003B75AD"/>
    <w:rsid w:val="003D15B0"/>
    <w:rsid w:val="003F3951"/>
    <w:rsid w:val="00472F27"/>
    <w:rsid w:val="004A5F0F"/>
    <w:rsid w:val="004C3BFD"/>
    <w:rsid w:val="004C66DF"/>
    <w:rsid w:val="004F2A85"/>
    <w:rsid w:val="00505E1C"/>
    <w:rsid w:val="0051033D"/>
    <w:rsid w:val="0051435B"/>
    <w:rsid w:val="00544999"/>
    <w:rsid w:val="005734A2"/>
    <w:rsid w:val="00581C9F"/>
    <w:rsid w:val="005A37CE"/>
    <w:rsid w:val="00665EF4"/>
    <w:rsid w:val="00691EDA"/>
    <w:rsid w:val="00693FA2"/>
    <w:rsid w:val="006C6DD8"/>
    <w:rsid w:val="006F3E39"/>
    <w:rsid w:val="00701B42"/>
    <w:rsid w:val="0074509F"/>
    <w:rsid w:val="007A2047"/>
    <w:rsid w:val="007D2F3C"/>
    <w:rsid w:val="007E1447"/>
    <w:rsid w:val="007F1F53"/>
    <w:rsid w:val="00856362"/>
    <w:rsid w:val="00856DB0"/>
    <w:rsid w:val="00896948"/>
    <w:rsid w:val="008F2FD1"/>
    <w:rsid w:val="00905247"/>
    <w:rsid w:val="00907B6A"/>
    <w:rsid w:val="009419EC"/>
    <w:rsid w:val="009D2B6D"/>
    <w:rsid w:val="009D3D25"/>
    <w:rsid w:val="00AD5FD1"/>
    <w:rsid w:val="00AD6C42"/>
    <w:rsid w:val="00AE121D"/>
    <w:rsid w:val="00AF6522"/>
    <w:rsid w:val="00B15E24"/>
    <w:rsid w:val="00B4728D"/>
    <w:rsid w:val="00B55835"/>
    <w:rsid w:val="00BC1295"/>
    <w:rsid w:val="00BF2927"/>
    <w:rsid w:val="00C22452"/>
    <w:rsid w:val="00C270D2"/>
    <w:rsid w:val="00C95DC6"/>
    <w:rsid w:val="00CD34EC"/>
    <w:rsid w:val="00D214D8"/>
    <w:rsid w:val="00D555BD"/>
    <w:rsid w:val="00D77210"/>
    <w:rsid w:val="00DE77F1"/>
    <w:rsid w:val="00E41289"/>
    <w:rsid w:val="00EA36AC"/>
    <w:rsid w:val="00EE32F0"/>
    <w:rsid w:val="00F32B04"/>
    <w:rsid w:val="00F700DC"/>
    <w:rsid w:val="00F97456"/>
    <w:rsid w:val="00F97B1F"/>
    <w:rsid w:val="00FD6AD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42E3E8C1"/>
  <w15:chartTrackingRefBased/>
  <w15:docId w15:val="{0AE5C072-617D-2148-B593-D3421FBA9D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5F0F"/>
  </w:style>
  <w:style w:type="paragraph" w:styleId="Ttulo1">
    <w:name w:val="heading 1"/>
    <w:basedOn w:val="Normal"/>
    <w:next w:val="Normal"/>
    <w:link w:val="Ttulo1Car"/>
    <w:uiPriority w:val="9"/>
    <w:qFormat/>
    <w:rsid w:val="004A5F0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4A5F0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4A5F0F"/>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4A5F0F"/>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4A5F0F"/>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4A5F0F"/>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4A5F0F"/>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4A5F0F"/>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4A5F0F"/>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A5F0F"/>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4A5F0F"/>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4A5F0F"/>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4A5F0F"/>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4A5F0F"/>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4A5F0F"/>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4A5F0F"/>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4A5F0F"/>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4A5F0F"/>
    <w:rPr>
      <w:rFonts w:eastAsiaTheme="majorEastAsia" w:cstheme="majorBidi"/>
      <w:color w:val="272727" w:themeColor="text1" w:themeTint="D8"/>
    </w:rPr>
  </w:style>
  <w:style w:type="paragraph" w:styleId="Ttulo">
    <w:name w:val="Title"/>
    <w:basedOn w:val="Normal"/>
    <w:next w:val="Normal"/>
    <w:link w:val="TtuloCar"/>
    <w:uiPriority w:val="10"/>
    <w:qFormat/>
    <w:rsid w:val="004A5F0F"/>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4A5F0F"/>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4A5F0F"/>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A5F0F"/>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A5F0F"/>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4A5F0F"/>
    <w:rPr>
      <w:i/>
      <w:iCs/>
      <w:color w:val="404040" w:themeColor="text1" w:themeTint="BF"/>
    </w:rPr>
  </w:style>
  <w:style w:type="paragraph" w:styleId="Prrafodelista">
    <w:name w:val="List Paragraph"/>
    <w:basedOn w:val="Normal"/>
    <w:uiPriority w:val="34"/>
    <w:qFormat/>
    <w:rsid w:val="004A5F0F"/>
    <w:pPr>
      <w:ind w:left="720"/>
      <w:contextualSpacing/>
    </w:pPr>
  </w:style>
  <w:style w:type="character" w:styleId="nfasisintenso">
    <w:name w:val="Intense Emphasis"/>
    <w:basedOn w:val="Fuentedeprrafopredeter"/>
    <w:uiPriority w:val="21"/>
    <w:qFormat/>
    <w:rsid w:val="004A5F0F"/>
    <w:rPr>
      <w:i/>
      <w:iCs/>
      <w:color w:val="0F4761" w:themeColor="accent1" w:themeShade="BF"/>
    </w:rPr>
  </w:style>
  <w:style w:type="paragraph" w:styleId="Citadestacada">
    <w:name w:val="Intense Quote"/>
    <w:basedOn w:val="Normal"/>
    <w:next w:val="Normal"/>
    <w:link w:val="CitadestacadaCar"/>
    <w:uiPriority w:val="30"/>
    <w:qFormat/>
    <w:rsid w:val="004A5F0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4A5F0F"/>
    <w:rPr>
      <w:i/>
      <w:iCs/>
      <w:color w:val="0F4761" w:themeColor="accent1" w:themeShade="BF"/>
    </w:rPr>
  </w:style>
  <w:style w:type="character" w:styleId="Referenciaintensa">
    <w:name w:val="Intense Reference"/>
    <w:basedOn w:val="Fuentedeprrafopredeter"/>
    <w:uiPriority w:val="32"/>
    <w:qFormat/>
    <w:rsid w:val="004A5F0F"/>
    <w:rPr>
      <w:b/>
      <w:bCs/>
      <w:smallCaps/>
      <w:color w:val="0F4761" w:themeColor="accent1" w:themeShade="BF"/>
      <w:spacing w:val="5"/>
    </w:rPr>
  </w:style>
  <w:style w:type="paragraph" w:styleId="Piedepgina">
    <w:name w:val="footer"/>
    <w:basedOn w:val="Normal"/>
    <w:link w:val="PiedepginaCar"/>
    <w:uiPriority w:val="99"/>
    <w:unhideWhenUsed/>
    <w:rsid w:val="003F3951"/>
    <w:pPr>
      <w:tabs>
        <w:tab w:val="center" w:pos="4252"/>
        <w:tab w:val="right" w:pos="8504"/>
      </w:tabs>
    </w:pPr>
  </w:style>
  <w:style w:type="character" w:customStyle="1" w:styleId="PiedepginaCar">
    <w:name w:val="Pie de página Car"/>
    <w:basedOn w:val="Fuentedeprrafopredeter"/>
    <w:link w:val="Piedepgina"/>
    <w:uiPriority w:val="99"/>
    <w:rsid w:val="003F3951"/>
  </w:style>
  <w:style w:type="character" w:styleId="Nmerodepgina">
    <w:name w:val="page number"/>
    <w:basedOn w:val="Fuentedeprrafopredeter"/>
    <w:uiPriority w:val="99"/>
    <w:semiHidden/>
    <w:unhideWhenUsed/>
    <w:rsid w:val="003F39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241</TotalTime>
  <Pages>5</Pages>
  <Words>1250</Words>
  <Characters>6602</Characters>
  <Application>Microsoft Office Word</Application>
  <DocSecurity>0</DocSecurity>
  <Lines>169</Lines>
  <Paragraphs>49</Paragraphs>
  <ScaleCrop>false</ScaleCrop>
  <HeadingPairs>
    <vt:vector size="2" baseType="variant">
      <vt:variant>
        <vt:lpstr>Título</vt:lpstr>
      </vt:variant>
      <vt:variant>
        <vt:i4>1</vt:i4>
      </vt:variant>
    </vt:vector>
  </HeadingPairs>
  <TitlesOfParts>
    <vt:vector size="1" baseType="lpstr">
      <vt:lpstr/>
    </vt:vector>
  </TitlesOfParts>
  <Manager/>
  <Company/>
  <LinksUpToDate>false</LinksUpToDate>
  <CharactersWithSpaces>7803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ignacio.riesgo@icloud.com</dc:creator>
  <cp:keywords/>
  <dc:description/>
  <cp:lastModifiedBy>ignacio.riesgo@icloud.com</cp:lastModifiedBy>
  <cp:revision>48</cp:revision>
  <cp:lastPrinted>2025-12-01T17:49:00Z</cp:lastPrinted>
  <dcterms:created xsi:type="dcterms:W3CDTF">2025-11-29T10:46:00Z</dcterms:created>
  <dcterms:modified xsi:type="dcterms:W3CDTF">2025-12-02T16:36:00Z</dcterms:modified>
  <cp:category/>
</cp:coreProperties>
</file>